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rPr>
          <w:rFonts w:ascii="宋体" w:hAnsi="宋体"/>
          <w:b/>
          <w:sz w:val="24"/>
        </w:rPr>
      </w:pPr>
      <w:bookmarkStart w:id="11" w:name="_GoBack"/>
      <w:bookmarkEnd w:id="11"/>
    </w:p>
    <w:p>
      <w:pPr>
        <w:snapToGrid w:val="0"/>
        <w:spacing w:line="360" w:lineRule="auto"/>
        <w:rPr>
          <w:rFonts w:ascii="Arial" w:hAnsi="Arial" w:cs="Arial"/>
          <w:b/>
          <w:sz w:val="24"/>
        </w:rPr>
      </w:pPr>
      <w:r>
        <w:rPr>
          <w:rFonts w:hint="eastAsia" w:ascii="Arial" w:hAnsi="Arial" w:cs="Arial"/>
          <w:b/>
          <w:sz w:val="24"/>
        </w:rPr>
        <w:t>（</w:t>
      </w:r>
      <w:r>
        <w:rPr>
          <w:rFonts w:ascii="Arial" w:hAnsi="Arial" w:cs="Arial"/>
          <w:b/>
          <w:sz w:val="24"/>
        </w:rPr>
        <w:t>二</w:t>
      </w:r>
      <w:r>
        <w:rPr>
          <w:rFonts w:hint="eastAsia" w:ascii="Arial" w:hAnsi="Arial" w:cs="Arial"/>
          <w:b/>
          <w:sz w:val="24"/>
        </w:rPr>
        <w:t>）</w:t>
      </w:r>
      <w:r>
        <w:rPr>
          <w:rFonts w:ascii="Arial" w:hAnsi="Arial" w:cs="Arial"/>
          <w:b/>
          <w:sz w:val="24"/>
        </w:rPr>
        <w:t>技术指标</w:t>
      </w:r>
      <w:bookmarkStart w:id="0" w:name="_Toc479664866"/>
      <w:bookmarkStart w:id="1" w:name="_Toc477182738"/>
      <w:bookmarkStart w:id="2" w:name="_Toc480027442"/>
      <w:bookmarkStart w:id="3" w:name="_Toc480285012"/>
      <w:bookmarkStart w:id="4" w:name="_Toc324697088"/>
      <w:bookmarkStart w:id="5" w:name="_Toc324697214"/>
      <w:bookmarkStart w:id="6" w:name="_Toc287459851"/>
      <w:bookmarkStart w:id="7" w:name="_Toc480027022"/>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（1）通信光缆技术要求</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b/>
                <w:bCs/>
                <w:color w:val="000000"/>
                <w:sz w:val="24"/>
                <w:szCs w:val="21"/>
              </w:rPr>
            </w:pPr>
            <w:r>
              <w:rPr>
                <w:rFonts w:hint="eastAsia" w:asciiTheme="minorEastAsia" w:hAnsiTheme="minorEastAsia" w:eastAsiaTheme="minorEastAsia" w:cstheme="minorEastAsia"/>
                <w:b/>
                <w:bCs/>
                <w:color w:val="000000"/>
                <w:szCs w:val="21"/>
              </w:rPr>
              <w:t>项目内容</w:t>
            </w:r>
          </w:p>
        </w:tc>
        <w:tc>
          <w:tcPr>
            <w:tcW w:w="7829" w:type="dxa"/>
            <w:vAlign w:val="center"/>
          </w:tcPr>
          <w:p>
            <w:pPr>
              <w:spacing w:line="360" w:lineRule="auto"/>
              <w:jc w:val="center"/>
              <w:rPr>
                <w:rFonts w:asciiTheme="minorEastAsia" w:hAnsiTheme="minorEastAsia" w:eastAsiaTheme="minorEastAsia" w:cstheme="minorEastAsia"/>
                <w:b/>
                <w:bCs/>
                <w:color w:val="000000"/>
                <w:sz w:val="24"/>
                <w:szCs w:val="21"/>
              </w:rPr>
            </w:pPr>
            <w:r>
              <w:rPr>
                <w:rFonts w:hint="eastAsia" w:asciiTheme="minorEastAsia" w:hAnsiTheme="minorEastAsia" w:eastAsiaTheme="minorEastAsia" w:cstheme="minorEastAsia"/>
                <w:b/>
                <w:bCs/>
                <w:color w:val="000000"/>
                <w:szCs w:val="21"/>
              </w:rPr>
              <w:t>技术指标和参数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概述</w:t>
            </w:r>
          </w:p>
        </w:tc>
        <w:tc>
          <w:tcPr>
            <w:tcW w:w="7829" w:type="dxa"/>
          </w:tcPr>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本技术规范书未规定的其它技术要求应不劣于ITU-T、IEC建议和中国国家标准、通信行业标准的要求。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2. 本技术规范书未标明日期的ITU-T、IEC建议和中国国家标准、通信行业标准均使用最新版本（截至到发标日）。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供应商必须对本技术规范书的每一条款作出明确答复，并给出所供产品的详细技术数据。诸如“已知”、“理解”、“注意”或“同意”等不明确、不具体的答复视为不满足。</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4.本文件的解释权属于采购人。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b/>
                <w:bCs/>
                <w:color w:val="000000"/>
                <w:szCs w:val="21"/>
              </w:rPr>
              <w:t>光缆中的G.652D光纤</w:t>
            </w:r>
          </w:p>
        </w:tc>
        <w:tc>
          <w:tcPr>
            <w:tcW w:w="7829" w:type="dxa"/>
          </w:tcPr>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 每一包中的所有光缆及光缆中的所有光纤应为同一型号和同一来源（同一工厂、同一材料、同一制造方法和同一折射率分布）。每盘光缆不应有光纤接头。</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6.模场直径（1310nm波长，Peterman Ⅱ 定义）</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标称值：8.8～9.5μm之间取定一个值</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偏  差：不超过±0.5μm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7.包层直径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标称值：125.0μm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偏  差：不超过±1μm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8.芯同心度误差：不大于0.6μm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9. 包层不圆度：小于1%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10. 涂覆层直径（未着色）： 245±10μm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11.包层/涂覆层同心度误差：≤12.0μm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12. 光纤翘曲度：曲率半径≧4.0m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13. 光纤截止波长</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成缆后光纤的截止波长应满足下述λcc的要求: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λcc：＜1260nm;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14. 光纤衰减系数</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（1）在1310nm波长上的最大衰减系数为：0.36dB/km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在1383nm±3nm波长上的最大衰减值小于1310nm波长上的最大衰减值。在1550nm波长上的最大衰减值为：0.22dB/km。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在1625nm波长上的最大衰减系数为:0.27dB/km。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在1285～1330nm波长范围内，任一波长上光纤的衰减系数与1310nm波长上的衰减系数相比，其差值不超过0.03dB/km。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在1525～1575nm波长范围内，任一波长上光纤的衰减系数与 1550nm波长上的衰减系数相比，其差值不超过0.03dB/km。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在1310～1625nm波长范围内的最大衰减值为：0.36dB/km。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（2）光纤衰减曲线应有良好的线性并且无明显台阶。用OTDR检测任意一根光纤时，在1310nm和1550nm处500m光纤的衰减值应不大于(αmean+0.1dB)/2, αmean是光纤的平均衰减系数。</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15.光纤在1550nm、1625nm波长上的弯曲衰减特性</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以30mm的弯曲半径松绕100圈后，衰减增加值应小于0.05dB。</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16.色散</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（1）零色散波长范围为1300～1324nm。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（2）最大零色散点斜率不大于0.092ps/（nm2 ·km）。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（3）1288～1339nm范围内色散系数不大于3.5ps/nm·km。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（4）1271～1360nm范围内色散系数不大于5.3ps/nm·km。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（5）提供1550nm波长的色散系数分布特性直方图，且应满足以下要求：</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光纤色散≤16．5ps/nm·km的不得少于80%，最大值不大于18ps/nm·km。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（6）1480～1580nm范围内色散系数不大于20ps/nm·km。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17. 偏振模色散PMDQ</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（1）光纤成缆后在1550nm波长偏振模色散系数：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≤0.10ps/</w:t>
            </w:r>
            <w:r>
              <w:rPr>
                <w:rFonts w:asciiTheme="minorEastAsia" w:hAnsiTheme="minorEastAsia" w:eastAsiaTheme="minorEastAsia" w:cstheme="minorEastAsia"/>
                <w:color w:val="000000"/>
                <w:sz w:val="24"/>
                <w:szCs w:val="21"/>
              </w:rPr>
              <w:drawing>
                <wp:inline distT="0" distB="0" distL="0" distR="0">
                  <wp:extent cx="349250" cy="228600"/>
                  <wp:effectExtent l="19050" t="0" r="0" b="0"/>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noChangeArrowheads="1"/>
                          </pic:cNvPicPr>
                        </pic:nvPicPr>
                        <pic:blipFill>
                          <a:blip r:embed="rId4" cstate="print"/>
                          <a:srcRect/>
                          <a:stretch>
                            <a:fillRect/>
                          </a:stretch>
                        </pic:blipFill>
                        <pic:spPr>
                          <a:xfrm>
                            <a:off x="0" y="0"/>
                            <a:ext cx="349250" cy="228600"/>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color w:val="000000"/>
                <w:szCs w:val="21"/>
              </w:rPr>
              <w:t>（链路值，≥20盘光缆）。</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≤0.15ps/</w:t>
            </w:r>
            <w:r>
              <w:rPr>
                <w:rFonts w:asciiTheme="minorEastAsia" w:hAnsiTheme="minorEastAsia" w:eastAsiaTheme="minorEastAsia" w:cstheme="minorEastAsia"/>
                <w:color w:val="000000"/>
                <w:sz w:val="24"/>
                <w:szCs w:val="21"/>
              </w:rPr>
              <w:drawing>
                <wp:inline distT="0" distB="0" distL="0" distR="0">
                  <wp:extent cx="349250" cy="228600"/>
                  <wp:effectExtent l="19050" t="0" r="0" b="0"/>
                  <wp:docPr id="7"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57"/>
                          <pic:cNvPicPr>
                            <a:picLocks noChangeAspect="1" noChangeArrowheads="1"/>
                          </pic:cNvPicPr>
                        </pic:nvPicPr>
                        <pic:blipFill>
                          <a:blip r:embed="rId4" cstate="print"/>
                          <a:srcRect/>
                          <a:stretch>
                            <a:fillRect/>
                          </a:stretch>
                        </pic:blipFill>
                        <pic:spPr>
                          <a:xfrm>
                            <a:off x="0" y="0"/>
                            <a:ext cx="349250" cy="228600"/>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color w:val="000000"/>
                <w:szCs w:val="21"/>
              </w:rPr>
              <w:t>（单盘值）。</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18. 拉力筛选试验</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成缆前的一次涂覆光纤必须全部经过拉力筛选试验，试验拉力不小于 8.2N（约为0.69GPa、100kpsi，光纤应变约为1.0%），加力时间不小于1秒。</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19.光纤着色应优先采用UV处理法。其颜色应不迁染、不褪色（用丙酮或酒精擦拭也应如此）。在光纤光缆使用寿命内，光纤不褪色、涂覆层不粉化。</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20.涂层剥离力：剥除涂覆层所需的剥离力其峰值在1.3N - 8.9N范围之内。</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21.动态疲劳系数nd：不小于20。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22.衰减温度特性</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光纤试样在-60℃～+85℃范围内,在1310、1550波长允许的附加衰减系数不大于0.05dB/km。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23.湿热性能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光纤试样在85ºC±2ºC温度和相对湿度不低于85%的条件下，放置30天后，在1310nm、1550nm波长与20ºC时相比允许的附加衰减系数≤0.05dB/km。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24.浸水性能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光纤试样在23℃±2℃温度下，浸泡在水中30天后，在1310、1550波长与20ºC时相比允许的附加衰减系数不大于0.05dB/km。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25.热老化性能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光纤试样在85ºC±2ºC温度条件下放置30天后，在1310nm、1550nm波长与20ºC时相比允许的附加衰减系数≤0.05dB/km。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26. 氢老化试验</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按照IEC 60793-2-50 Annex C.3.1的氢老化测试标准要求，在密闭容器中充入1%的氢/氮混合气体，放置6天后，测量在1383nm波长下的样品的衰减平均值须不大于经过氢老化后在1310nm波长处的值。</w:t>
            </w:r>
          </w:p>
          <w:p>
            <w:pPr>
              <w:spacing w:line="360" w:lineRule="auto"/>
              <w:jc w:val="left"/>
              <w:rPr>
                <w:rFonts w:asciiTheme="minorEastAsia" w:hAnsiTheme="minorEastAsia" w:eastAsiaTheme="minorEastAsia" w:cstheme="minorEastAsia"/>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3" w:type="dxa"/>
            <w:vAlign w:val="center"/>
          </w:tcPr>
          <w:p>
            <w:pPr>
              <w:spacing w:line="360" w:lineRule="auto"/>
              <w:jc w:val="center"/>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b/>
                <w:bCs/>
                <w:color w:val="000000"/>
                <w:szCs w:val="21"/>
              </w:rPr>
              <w:t>光缆</w:t>
            </w:r>
          </w:p>
        </w:tc>
        <w:tc>
          <w:tcPr>
            <w:tcW w:w="7829" w:type="dxa"/>
          </w:tcPr>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27.缆芯</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缆芯应为层绞式松套管结构，但不生产层绞式光缆的投标方也可采用中心管式结构和骨架式结构。光缆内光纤芯数与松套管数量见表1；同芯数各类型光缆松套管数及每根套管中的芯数及其色谱应一致。缆芯内和松套管内应充满填充材料。</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其中，中心加强构件可以为金属的或非金属的，在光缆制造长度之内无接头。金属加强芯采用磷化钢丝或者其他不析氢的材料，非金属加强芯采用FRP材料</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（1）松套管层绞式</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36芯及其以下芯数的光缆，每根松套管内不多于6根光纤且为偶数。光缆纤芯安排见表1，松套管均采用SZ绞形式，按不同光纤芯数要求，松套管外径取值对应为：36芯以下（含）光缆，松套管外径最小标称值为1.8mm； 36芯（不含）以上光缆， 松套管外径最小标称值为2.0mm；管外径标称值容差值：±0.1mm。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各种光缆的束管、填充绳、中心加强构件的总数量之和不得小于6。</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如果为混纤光缆，则不同种类的光纤不应收纳于同一松套管内。</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表1</w:t>
            </w:r>
          </w:p>
          <w:tbl>
            <w:tblPr>
              <w:tblStyle w:val="26"/>
              <w:tblW w:w="7603" w:type="dxa"/>
              <w:jc w:val="center"/>
              <w:tblInd w:w="0" w:type="dxa"/>
              <w:tblLayout w:type="fixed"/>
              <w:tblCellMar>
                <w:top w:w="0" w:type="dxa"/>
                <w:left w:w="0" w:type="dxa"/>
                <w:bottom w:w="0" w:type="dxa"/>
                <w:right w:w="0" w:type="dxa"/>
              </w:tblCellMar>
            </w:tblPr>
            <w:tblGrid>
              <w:gridCol w:w="3418"/>
              <w:gridCol w:w="2227"/>
              <w:gridCol w:w="1958"/>
            </w:tblGrid>
            <w:tr>
              <w:tblPrEx>
                <w:tblLayout w:type="fixed"/>
                <w:tblCellMar>
                  <w:top w:w="0" w:type="dxa"/>
                  <w:left w:w="0" w:type="dxa"/>
                  <w:bottom w:w="0" w:type="dxa"/>
                  <w:right w:w="0" w:type="dxa"/>
                </w:tblCellMar>
              </w:tblPrEx>
              <w:trPr>
                <w:trHeight w:val="28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每管内光纤最大芯数</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松套管数量</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适用芯数</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8~12</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14~18</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20~24</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26~30</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32~36</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38~48</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50~60</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62~72</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74~84</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86~96</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98~108</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110~120</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122~132</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134~144</w:t>
                  </w:r>
                </w:p>
              </w:tc>
            </w:tr>
            <w:tr>
              <w:tblPrEx>
                <w:tblLayout w:type="fixed"/>
                <w:tblCellMar>
                  <w:top w:w="0" w:type="dxa"/>
                  <w:left w:w="0" w:type="dxa"/>
                  <w:bottom w:w="0" w:type="dxa"/>
                  <w:right w:w="0" w:type="dxa"/>
                </w:tblCellMar>
              </w:tblPrEx>
              <w:trPr>
                <w:trHeight w:val="315" w:hRule="atLeast"/>
                <w:jc w:val="center"/>
              </w:trPr>
              <w:tc>
                <w:tcPr>
                  <w:tcW w:w="3418" w:type="dxa"/>
                  <w:tcBorders>
                    <w:top w:val="single" w:color="auto" w:sz="4" w:space="0"/>
                    <w:left w:val="single" w:color="auto" w:sz="4" w:space="0"/>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2227"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13～24</w:t>
                  </w:r>
                </w:p>
              </w:tc>
              <w:tc>
                <w:tcPr>
                  <w:tcW w:w="1958" w:type="dxa"/>
                  <w:tcBorders>
                    <w:top w:val="single" w:color="auto" w:sz="4" w:space="0"/>
                    <w:left w:val="nil"/>
                    <w:bottom w:val="single" w:color="auto" w:sz="4" w:space="0"/>
                    <w:right w:val="single" w:color="auto" w:sz="4" w:space="0"/>
                  </w:tcBorders>
                  <w:tcMar>
                    <w:top w:w="20" w:type="dxa"/>
                    <w:left w:w="20" w:type="dxa"/>
                    <w:right w:w="20" w:type="dxa"/>
                  </w:tcMar>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144~288</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28.光缆结构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供应商应根据下列基本要求提出详细结构图并注明各部分尺寸。</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29.管道光缆</w:t>
            </w:r>
          </w:p>
          <w:p>
            <w:pPr>
              <w:spacing w:line="360" w:lineRule="auto"/>
              <w:ind w:firstLine="210" w:firstLineChars="10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管道光缆（GYTA）：金属加强构件、松套层绞填充式、铝－聚乙烯粘接护套通信用室外光缆。</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30.聚乙烯护层的厚度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外护层：外护层厚度要求见表2。</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外护层厚度            表2</w:t>
            </w:r>
          </w:p>
          <w:tbl>
            <w:tblPr>
              <w:tblStyle w:val="26"/>
              <w:tblW w:w="7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2386"/>
              <w:gridCol w:w="259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280"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外护层厚度</w:t>
                  </w:r>
                </w:p>
              </w:tc>
              <w:tc>
                <w:tcPr>
                  <w:tcW w:w="2386"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管道光缆、架空光缆</w:t>
                  </w:r>
                </w:p>
              </w:tc>
              <w:tc>
                <w:tcPr>
                  <w:tcW w:w="2599"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直埋光缆、加强型直埋光缆、水底光缆（2t）、防蚁光缆，GYFTY(架空缆)等</w:t>
                  </w:r>
                </w:p>
              </w:tc>
              <w:tc>
                <w:tcPr>
                  <w:tcW w:w="133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水底光缆（4t）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280"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标称值/平均值/最小值</w:t>
                  </w:r>
                </w:p>
              </w:tc>
              <w:tc>
                <w:tcPr>
                  <w:tcW w:w="2386"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1.8mm/1.6mm/1.5mm</w:t>
                  </w:r>
                </w:p>
              </w:tc>
              <w:tc>
                <w:tcPr>
                  <w:tcW w:w="2599"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2.0mm/1.8mm/1.6mm</w:t>
                  </w:r>
                </w:p>
              </w:tc>
              <w:tc>
                <w:tcPr>
                  <w:tcW w:w="133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2.5mm</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内护层标称值：≥0.8 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聚乙烯护层表面应光滑平整，任何横断面上均应无目力可见的气泡、砂眼和裂纹。厚度测试方法应符合IEC.540和IEC.189。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31.钢带或铝带搭接的宽度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钢带或铝带搭接的宽度应大于5mm；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当缆芯直径小于8.0mm时，钢带或铝带搭接的重叠宽度应不小于缆芯周长的20%，中心管式光缆复合带搭接的重叠宽度不小于缆芯周长的20%。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32. 涂塑铝带或钢带与聚乙烯护层之间的剥离强度应不小于1.4N/mm；对于非填油结构，搭接处钢带与钢带之间及铝带与铝带之间的剥离强度应不小于1.4N/mm；对于填油结构，搭接处钢带与钢带之间及铝带与铝带之间的剥离强度不作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33. 铝带厚度≥0.15mm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钢带厚度≥0.15mm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涂塑层厚度≥0.05mm（每边）。</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34. 除钢丝铠装部分外，光缆结构应是全截面阻水结构，光缆的所有间隙应填充阻水材料，不采用干式或者半干式。</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35.光纤识别</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（1）为了便于识别，光纤和松套管必须有色谱标志。但是，经招标方和投标方共同商定的特殊色谱排列可不遵循表3规定的序号。</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（2）松套管宜采用全色谱标志，其颜色应选自表3规定的各种颜色。</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（3）光纤应采用全色谱标志，其颜色应选自表3规定的各种颜色，在不影响识别的情况下允许使用本色； </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识别用全色谱          表3</w:t>
            </w:r>
          </w:p>
          <w:tbl>
            <w:tblPr>
              <w:tblStyle w:val="26"/>
              <w:tblW w:w="7597" w:type="dxa"/>
              <w:jc w:val="center"/>
              <w:tblInd w:w="0" w:type="dxa"/>
              <w:tblLayout w:type="fixed"/>
              <w:tblCellMar>
                <w:top w:w="0" w:type="dxa"/>
                <w:left w:w="108" w:type="dxa"/>
                <w:bottom w:w="0" w:type="dxa"/>
                <w:right w:w="108" w:type="dxa"/>
              </w:tblCellMar>
            </w:tblPr>
            <w:tblGrid>
              <w:gridCol w:w="618"/>
              <w:gridCol w:w="569"/>
              <w:gridCol w:w="569"/>
              <w:gridCol w:w="570"/>
              <w:gridCol w:w="569"/>
              <w:gridCol w:w="570"/>
              <w:gridCol w:w="570"/>
              <w:gridCol w:w="570"/>
              <w:gridCol w:w="569"/>
              <w:gridCol w:w="570"/>
              <w:gridCol w:w="630"/>
              <w:gridCol w:w="612"/>
              <w:gridCol w:w="611"/>
            </w:tblGrid>
            <w:tr>
              <w:tblPrEx>
                <w:tblLayout w:type="fixed"/>
                <w:tblCellMar>
                  <w:top w:w="0" w:type="dxa"/>
                  <w:left w:w="108" w:type="dxa"/>
                  <w:bottom w:w="0" w:type="dxa"/>
                  <w:right w:w="108" w:type="dxa"/>
                </w:tblCellMar>
              </w:tblPrEx>
              <w:trPr>
                <w:jc w:val="center"/>
              </w:trPr>
              <w:tc>
                <w:tcPr>
                  <w:tcW w:w="618"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63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612"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611"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r>
            <w:tr>
              <w:tblPrEx>
                <w:tblLayout w:type="fixed"/>
                <w:tblCellMar>
                  <w:top w:w="0" w:type="dxa"/>
                  <w:left w:w="108" w:type="dxa"/>
                  <w:bottom w:w="0" w:type="dxa"/>
                  <w:right w:w="108" w:type="dxa"/>
                </w:tblCellMar>
              </w:tblPrEx>
              <w:trPr>
                <w:jc w:val="center"/>
              </w:trPr>
              <w:tc>
                <w:tcPr>
                  <w:tcW w:w="618"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颜色</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蓝</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桔</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绿</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棕</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灰</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白</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红</w:t>
                  </w:r>
                </w:p>
              </w:tc>
              <w:tc>
                <w:tcPr>
                  <w:tcW w:w="569"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黑</w:t>
                  </w:r>
                </w:p>
              </w:tc>
              <w:tc>
                <w:tcPr>
                  <w:tcW w:w="57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黄</w:t>
                  </w:r>
                </w:p>
              </w:tc>
              <w:tc>
                <w:tcPr>
                  <w:tcW w:w="63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紫</w:t>
                  </w:r>
                </w:p>
              </w:tc>
              <w:tc>
                <w:tcPr>
                  <w:tcW w:w="612"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粉红</w:t>
                  </w:r>
                </w:p>
              </w:tc>
              <w:tc>
                <w:tcPr>
                  <w:tcW w:w="611"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青绿</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（4）每盘光缆两端应分别有端别识别标志；面向光缆看，在顺时针方向上松套管序号增大时为A端，反之为B端；A端标志为红色，B端标志为绿色。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机械要求和测试方法</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36.拉伸</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（1）测试方法：YD/T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允许张力：见表4</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试验用光缆长度：不小于50米</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保持最大拉力时间：≥1分钟</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验收标准</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长期张力</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光缆延伸率不大于0.20％，同时，光缆内每一根光纤的延伸率应为零，缆中光纤在1550nm、1310nm处的衰减变化应为0.0dB/km。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短期张力</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光缆中所有光纤在短期张力作用时的延伸率应不大于0.15％，光纤无残余应变，无残余附加衰减；光缆应无明显残余应变。</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光缆允许张力表              表4</w:t>
            </w:r>
          </w:p>
          <w:tbl>
            <w:tblPr>
              <w:tblStyle w:val="26"/>
              <w:tblW w:w="9024" w:type="dxa"/>
              <w:tblInd w:w="156" w:type="dxa"/>
              <w:tblLayout w:type="fixed"/>
              <w:tblCellMar>
                <w:top w:w="0" w:type="dxa"/>
                <w:left w:w="30" w:type="dxa"/>
                <w:bottom w:w="0" w:type="dxa"/>
                <w:right w:w="30" w:type="dxa"/>
              </w:tblCellMar>
            </w:tblPr>
            <w:tblGrid>
              <w:gridCol w:w="3984"/>
              <w:gridCol w:w="1510"/>
              <w:gridCol w:w="3530"/>
            </w:tblGrid>
            <w:tr>
              <w:tblPrEx>
                <w:tblLayout w:type="fixed"/>
                <w:tblCellMar>
                  <w:top w:w="0" w:type="dxa"/>
                  <w:left w:w="30" w:type="dxa"/>
                  <w:bottom w:w="0" w:type="dxa"/>
                  <w:right w:w="30" w:type="dxa"/>
                </w:tblCellMar>
              </w:tblPrEx>
              <w:trPr>
                <w:cantSplit/>
              </w:trPr>
              <w:tc>
                <w:tcPr>
                  <w:tcW w:w="3984" w:type="dxa"/>
                  <w:vMerge w:val="restart"/>
                  <w:tcBorders>
                    <w:top w:val="single" w:color="000000" w:sz="6" w:space="0"/>
                    <w:left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光缆类型</w:t>
                  </w:r>
                </w:p>
              </w:tc>
              <w:tc>
                <w:tcPr>
                  <w:tcW w:w="5040" w:type="dxa"/>
                  <w:gridSpan w:val="2"/>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允许张力(N)</w:t>
                  </w:r>
                </w:p>
              </w:tc>
            </w:tr>
            <w:tr>
              <w:tblPrEx>
                <w:tblLayout w:type="fixed"/>
                <w:tblCellMar>
                  <w:top w:w="0" w:type="dxa"/>
                  <w:left w:w="30" w:type="dxa"/>
                  <w:bottom w:w="0" w:type="dxa"/>
                  <w:right w:w="30" w:type="dxa"/>
                </w:tblCellMar>
              </w:tblPrEx>
              <w:trPr>
                <w:cantSplit/>
              </w:trPr>
              <w:tc>
                <w:tcPr>
                  <w:tcW w:w="3984" w:type="dxa"/>
                  <w:vMerge w:val="continue"/>
                  <w:tcBorders>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p>
              </w:tc>
              <w:tc>
                <w:tcPr>
                  <w:tcW w:w="151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长期 </w:t>
                  </w:r>
                </w:p>
              </w:tc>
              <w:tc>
                <w:tcPr>
                  <w:tcW w:w="353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短期 </w:t>
                  </w:r>
                </w:p>
              </w:tc>
            </w:tr>
            <w:tr>
              <w:tblPrEx>
                <w:tblLayout w:type="fixed"/>
                <w:tblCellMar>
                  <w:top w:w="0" w:type="dxa"/>
                  <w:left w:w="30" w:type="dxa"/>
                  <w:bottom w:w="0" w:type="dxa"/>
                  <w:right w:w="30" w:type="dxa"/>
                </w:tblCellMar>
              </w:tblPrEx>
              <w:trPr>
                <w:cantSplit/>
              </w:trPr>
              <w:tc>
                <w:tcPr>
                  <w:tcW w:w="3984" w:type="dxa"/>
                  <w:tcBorders>
                    <w:top w:val="single" w:color="000000" w:sz="6" w:space="0"/>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管道光缆（GYTA）</w:t>
                  </w:r>
                </w:p>
              </w:tc>
              <w:tc>
                <w:tcPr>
                  <w:tcW w:w="151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600</w:t>
                  </w:r>
                </w:p>
              </w:tc>
              <w:tc>
                <w:tcPr>
                  <w:tcW w:w="3530"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每公里光缆重量,</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不小于1500N，</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最大不超过3000N</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37.压扁</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测试方法：YD/T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试验条件：最大压力见表5</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加载时间：1分钟</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光缆允许侧压力表                   表5</w:t>
            </w:r>
          </w:p>
          <w:tbl>
            <w:tblPr>
              <w:tblStyle w:val="26"/>
              <w:tblW w:w="7525" w:type="dxa"/>
              <w:tblInd w:w="78" w:type="dxa"/>
              <w:tblLayout w:type="fixed"/>
              <w:tblCellMar>
                <w:top w:w="0" w:type="dxa"/>
                <w:left w:w="30" w:type="dxa"/>
                <w:bottom w:w="0" w:type="dxa"/>
                <w:right w:w="30" w:type="dxa"/>
              </w:tblCellMar>
            </w:tblPr>
            <w:tblGrid>
              <w:gridCol w:w="3254"/>
              <w:gridCol w:w="2177"/>
              <w:gridCol w:w="2094"/>
            </w:tblGrid>
            <w:tr>
              <w:tblPrEx>
                <w:tblLayout w:type="fixed"/>
                <w:tblCellMar>
                  <w:top w:w="0" w:type="dxa"/>
                  <w:left w:w="30" w:type="dxa"/>
                  <w:bottom w:w="0" w:type="dxa"/>
                  <w:right w:w="30" w:type="dxa"/>
                </w:tblCellMar>
              </w:tblPrEx>
              <w:trPr>
                <w:cantSplit/>
                <w:trHeight w:val="328" w:hRule="atLeast"/>
              </w:trPr>
              <w:tc>
                <w:tcPr>
                  <w:tcW w:w="3254"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光缆类型</w:t>
                  </w:r>
                </w:p>
              </w:tc>
              <w:tc>
                <w:tcPr>
                  <w:tcW w:w="4271" w:type="dxa"/>
                  <w:gridSpan w:val="2"/>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允许侧压力(N/100mm)</w:t>
                  </w:r>
                </w:p>
              </w:tc>
            </w:tr>
            <w:tr>
              <w:tblPrEx>
                <w:tblLayout w:type="fixed"/>
                <w:tblCellMar>
                  <w:top w:w="0" w:type="dxa"/>
                  <w:left w:w="30" w:type="dxa"/>
                  <w:bottom w:w="0" w:type="dxa"/>
                  <w:right w:w="30" w:type="dxa"/>
                </w:tblCellMar>
              </w:tblPrEx>
              <w:trPr>
                <w:cantSplit/>
                <w:trHeight w:val="328" w:hRule="atLeast"/>
              </w:trPr>
              <w:tc>
                <w:tcPr>
                  <w:tcW w:w="3254"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p>
              </w:tc>
              <w:tc>
                <w:tcPr>
                  <w:tcW w:w="2177"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长期</w:t>
                  </w:r>
                </w:p>
              </w:tc>
              <w:tc>
                <w:tcPr>
                  <w:tcW w:w="2094"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短期 </w:t>
                  </w:r>
                </w:p>
              </w:tc>
            </w:tr>
            <w:tr>
              <w:tblPrEx>
                <w:tblLayout w:type="fixed"/>
                <w:tblCellMar>
                  <w:top w:w="0" w:type="dxa"/>
                  <w:left w:w="30" w:type="dxa"/>
                  <w:bottom w:w="0" w:type="dxa"/>
                  <w:right w:w="30" w:type="dxa"/>
                </w:tblCellMar>
              </w:tblPrEx>
              <w:trPr>
                <w:cantSplit/>
              </w:trPr>
              <w:tc>
                <w:tcPr>
                  <w:tcW w:w="3254"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管道光缆（GYTA）、架空光缆（GYTS）、</w:t>
                  </w:r>
                </w:p>
              </w:tc>
              <w:tc>
                <w:tcPr>
                  <w:tcW w:w="2177"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w:t>
                  </w:r>
                </w:p>
              </w:tc>
              <w:tc>
                <w:tcPr>
                  <w:tcW w:w="2094"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w:t>
                  </w:r>
                </w:p>
              </w:tc>
            </w:tr>
            <w:tr>
              <w:tblPrEx>
                <w:tblLayout w:type="fixed"/>
                <w:tblCellMar>
                  <w:top w:w="0" w:type="dxa"/>
                  <w:left w:w="30" w:type="dxa"/>
                  <w:bottom w:w="0" w:type="dxa"/>
                  <w:right w:w="30" w:type="dxa"/>
                </w:tblCellMar>
              </w:tblPrEx>
              <w:trPr>
                <w:cantSplit/>
                <w:trHeight w:val="328" w:hRule="atLeast"/>
              </w:trPr>
              <w:tc>
                <w:tcPr>
                  <w:tcW w:w="3254"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直埋光缆（GYTA53）</w:t>
                  </w:r>
                </w:p>
              </w:tc>
              <w:tc>
                <w:tcPr>
                  <w:tcW w:w="2177"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1000</w:t>
                  </w:r>
                </w:p>
              </w:tc>
              <w:tc>
                <w:tcPr>
                  <w:tcW w:w="2094"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3000</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38. 冲击</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（1）测试方法： 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冲击高度：1m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冲击重量：管道光缆、架空光缆：450G</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其它光缆：1000G</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冲击点数：至少5个</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冲击次数：每点至少3次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39.反复弯曲</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（1）测试方法：YD/T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心轴直径：20倍光缆直径，其中对于钢丝铠装光缆为25倍光缆直径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重物重量：25kG</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Ｌ：不大于1m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弯曲弧度：±90度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弯曲次数：不少于50次</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弯曲速度：2秒钟1次</w:t>
            </w:r>
          </w:p>
          <w:p>
            <w:pPr>
              <w:numPr>
                <w:ilvl w:val="0"/>
                <w:numId w:val="1"/>
              </w:numPr>
              <w:spacing w:after="120" w:line="360" w:lineRule="auto"/>
              <w:ind w:left="600" w:hanging="42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扭转</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（1）测试方法： 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扭转长度：1m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重物重量：25kG</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扭转角度：±180度，其中对于钢丝铠装光缆为±90度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扭转次数：不少于10次</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41. 曲挠</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（1）试验方法：GB/T 7424.2-2008。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滑轮直径：250mm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重物重量：15kG</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循环次数：10次</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42.弯折</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（1）测试方法：GB/T 7424.2-2008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光缆环允许直径：20倍缆径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43.卷绕</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测试方法： GB/T 7424.2-2008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心轴直径：20倍缆径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密绕圈数：10圈</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循环次数：不少于5次</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44. 刮磨</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测试方法：GB/T 7424.2-2008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钢针直径：1mm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负载：65N</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45.被试光缆经过上述各项试验后均应满足下列要求：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光缆护层不应有目力可见的裂纹。</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光缆中全部光纤和部件均应完好。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光纤在1310nm和1550nm处衰减无明显变化，光纤衰减测试方法应符合YD/T 1588。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46. 光缆允许的曲率半径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受力时（敷设中）：光缆外径的20倍（对加强型直埋光缆、水底光缆为25倍）</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不受力时（敷设后固定）：光缆外径10倍（对加强型直埋光缆、水底光缆为15倍）</w:t>
            </w:r>
          </w:p>
          <w:p>
            <w:pPr>
              <w:spacing w:line="360" w:lineRule="auto"/>
              <w:jc w:val="left"/>
              <w:rPr>
                <w:rFonts w:asciiTheme="minorEastAsia" w:hAnsiTheme="minorEastAsia" w:eastAsiaTheme="minorEastAsia" w:cstheme="minorEastAsia"/>
                <w:b/>
                <w:bCs/>
                <w:color w:val="000000"/>
                <w:sz w:val="24"/>
                <w:szCs w:val="21"/>
              </w:rPr>
            </w:pPr>
            <w:r>
              <w:rPr>
                <w:rFonts w:hint="eastAsia" w:asciiTheme="minorEastAsia" w:hAnsiTheme="minorEastAsia" w:eastAsiaTheme="minorEastAsia" w:cstheme="minorEastAsia"/>
                <w:b/>
                <w:bCs/>
                <w:color w:val="000000"/>
                <w:szCs w:val="21"/>
              </w:rPr>
              <w:t xml:space="preserve"> 光缆温度特性</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47.环境温度要求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工作时：－40℃～＋70℃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敷设时：－15℃～＋60℃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运输、储存时：－50℃～＋70℃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供应商应说明，是否具有生产适用于－60℃～＋70℃工作环境温度要求的光缆的能力。</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48.温度循环试验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测试方法：YD/T 901-2009</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试验条件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温度台阶：＋20℃、－30℃、－40℃、＋60℃、＋70℃，但对于适用于－60℃～＋70℃工作环境温度要求的光缆，温度台阶为＋20℃、－30℃、－40℃、-60℃、＋60℃、＋70℃。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保持时间：每一台阶24小时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循环次数：2个循环</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测试要求：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－30℃～＋60℃光纤衰减无明显变化</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－40℃～＋70℃光纤衰减变化不大于0.05dB/km （与20℃时的值比较）</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温度循环试验结束后，温度恢复到20℃，应无残余附加衰减。测试方法应符合IEC793－1－C10A或C10B。</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49. 光缆渗水性能：符合GB/T 7424.2-2008规定，在光缆全截面上进行。其中不包含可能存在的钢丝铠装层。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50.光缆外护层绝缘电阻(外护层内铠装层与大地间)，在光缆浸水24小时后测试，不小于2000MΩ·km（直流500伏测试）。</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51. 介电强度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外护层内铠装与大地间：在光缆浸水24小时后测试，不小于直流15千伏2分钟。</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外护层内铠装与金属加强芯间：不小于直流20千伏5秒钟，符合ITU-T K.25规定。</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52.火花试验</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光缆外护层应经受至少交流有效值8千伏或直流12千伏的火花试验电压。</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53. 滴流性能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在温度为70℃（24小时）的环境条件下，光缆应无填充复合物和涂覆复合物等滴出。</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54.光缆预期使用寿命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光缆预期使用寿命应不小于25年。</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55. 光缆交货要求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（1）光缆标准盘长为2000米或3000米（特殊光缆盘长要求在工程需求表中提出 ）。</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偏差：负偏差为0，正偏差不计入总长度。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光缆应装在光缆交货盘上出厂，盘装光缆每盘只能是一个制造长度。光缆两端应密封和具有表示端别的颜色标志，A端为红色，B端为绿色。并且，光缆两端应固定在光缆盘内，其内端应预留可移出长度不少于1m的光缆，以供测试之用。</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光缆盘要求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所有光缆均应按盘交货。光缆盘对光缆两端有保护。光缆盘的直径不得大于2.4m，宽度不得大于1.6m（从凸突面的外沿开始测量）。中心孔的直径不得大于110mm，且必须加固以防止敷设时产生损坏。每盘光缆应具有金属或其它耐磨材料制作的防水符号，它表明厂名、年份、光缆类型、光缆长度（以米为单位）、毛重、光缆外径、光缆重量及光缆最小允许弯曲半径。每盘光缆的重量（包括光缆的重量）不得超过5000kG。2.3.15 光缆外护层上应以1米间隔印出以下内容：</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纵长米</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光缆型号规格</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 （甲方要求字样）</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 缆号</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 制造厂家</w:t>
            </w:r>
          </w:p>
          <w:p>
            <w:pPr>
              <w:spacing w:line="360" w:lineRule="auto"/>
              <w:ind w:firstLine="210" w:firstLineChars="10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以上标志必须是永久和清晰的，采用热压印（在光缆寿命期间内）。尺码的精确度应优于每100m±0.2m。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外护层上需按用户要求增加红色（护套内嵌入）识别标记。</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56. 原材料特性</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聚乙烯护层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聚乙烯护层所用塑料原料可采用中密度聚乙烯 （MDPE）。成品护层并应满足下列要求：</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光缆中各层聚乙烯护层在110±2℃，240小时老化试验前后的断裂强度和断裂伸长率等指标均应符合表6要求：</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聚乙烯护层断裂强度和断裂伸长率指标   表6</w:t>
            </w:r>
          </w:p>
          <w:tbl>
            <w:tblPr>
              <w:tblStyle w:val="26"/>
              <w:tblW w:w="7597" w:type="dxa"/>
              <w:jc w:val="center"/>
              <w:tblInd w:w="0" w:type="dxa"/>
              <w:tblLayout w:type="fixed"/>
              <w:tblCellMar>
                <w:top w:w="0" w:type="dxa"/>
                <w:left w:w="108" w:type="dxa"/>
                <w:bottom w:w="0" w:type="dxa"/>
                <w:right w:w="108" w:type="dxa"/>
              </w:tblCellMar>
            </w:tblPr>
            <w:tblGrid>
              <w:gridCol w:w="752"/>
              <w:gridCol w:w="3175"/>
              <w:gridCol w:w="827"/>
              <w:gridCol w:w="987"/>
              <w:gridCol w:w="952"/>
              <w:gridCol w:w="904"/>
            </w:tblGrid>
            <w:tr>
              <w:tblPrEx>
                <w:tblLayout w:type="fixed"/>
                <w:tblCellMar>
                  <w:top w:w="0" w:type="dxa"/>
                  <w:left w:w="108" w:type="dxa"/>
                  <w:bottom w:w="0" w:type="dxa"/>
                  <w:right w:w="108" w:type="dxa"/>
                </w:tblCellMar>
              </w:tblPrEx>
              <w:trPr>
                <w:cantSplit/>
                <w:jc w:val="center"/>
              </w:trPr>
              <w:tc>
                <w:tcPr>
                  <w:tcW w:w="752" w:type="dxa"/>
                  <w:vMerge w:val="restart"/>
                  <w:tcBorders>
                    <w:top w:val="single" w:color="000000" w:sz="6" w:space="0"/>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3175" w:type="dxa"/>
                  <w:vMerge w:val="restart"/>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分项</w:t>
                  </w:r>
                </w:p>
              </w:tc>
              <w:tc>
                <w:tcPr>
                  <w:tcW w:w="827" w:type="dxa"/>
                  <w:vMerge w:val="restart"/>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2843" w:type="dxa"/>
                  <w:gridSpan w:val="3"/>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r>
            <w:tr>
              <w:tblPrEx>
                <w:tblLayout w:type="fixed"/>
                <w:tblCellMar>
                  <w:top w:w="0" w:type="dxa"/>
                  <w:left w:w="108" w:type="dxa"/>
                  <w:bottom w:w="0" w:type="dxa"/>
                  <w:right w:w="108" w:type="dxa"/>
                </w:tblCellMar>
              </w:tblPrEx>
              <w:trPr>
                <w:cantSplit/>
                <w:jc w:val="center"/>
              </w:trPr>
              <w:tc>
                <w:tcPr>
                  <w:tcW w:w="752" w:type="dxa"/>
                  <w:vMerge w:val="continue"/>
                  <w:tcBorders>
                    <w:top w:val="single" w:color="000000" w:sz="6" w:space="0"/>
                    <w:left w:val="single" w:color="000000" w:sz="6" w:space="0"/>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p>
              </w:tc>
              <w:tc>
                <w:tcPr>
                  <w:tcW w:w="3175" w:type="dxa"/>
                  <w:vMerge w:val="continue"/>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p>
              </w:tc>
              <w:tc>
                <w:tcPr>
                  <w:tcW w:w="827" w:type="dxa"/>
                  <w:vMerge w:val="continue"/>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p>
              </w:tc>
              <w:tc>
                <w:tcPr>
                  <w:tcW w:w="98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MDPE</w:t>
                  </w:r>
                </w:p>
              </w:tc>
              <w:tc>
                <w:tcPr>
                  <w:tcW w:w="952"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HDPE</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ZRPE</w:t>
                  </w:r>
                </w:p>
              </w:tc>
            </w:tr>
            <w:tr>
              <w:tblPrEx>
                <w:tblLayout w:type="fixed"/>
                <w:tblCellMar>
                  <w:top w:w="0" w:type="dxa"/>
                  <w:left w:w="108" w:type="dxa"/>
                  <w:bottom w:w="0" w:type="dxa"/>
                  <w:right w:w="108" w:type="dxa"/>
                </w:tblCellMar>
              </w:tblPrEx>
              <w:trPr>
                <w:cantSplit/>
                <w:jc w:val="center"/>
              </w:trPr>
              <w:tc>
                <w:tcPr>
                  <w:tcW w:w="752" w:type="dxa"/>
                  <w:vMerge w:val="restart"/>
                  <w:tcBorders>
                    <w:top w:val="nil"/>
                    <w:left w:val="single" w:color="000000" w:sz="6" w:space="0"/>
                    <w:bottom w:val="single" w:color="000000" w:sz="6" w:space="0"/>
                    <w:right w:val="single" w:color="000000" w:sz="6"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抗拉强度</w:t>
                  </w:r>
                </w:p>
              </w:tc>
              <w:tc>
                <w:tcPr>
                  <w:tcW w:w="3175"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热老化处理前（最小值）</w:t>
                  </w:r>
                </w:p>
              </w:tc>
              <w:tc>
                <w:tcPr>
                  <w:tcW w:w="82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MPa</w:t>
                  </w:r>
                </w:p>
              </w:tc>
              <w:tc>
                <w:tcPr>
                  <w:tcW w:w="98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952"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Layout w:type="fixed"/>
                <w:tblCellMar>
                  <w:top w:w="0" w:type="dxa"/>
                  <w:left w:w="108" w:type="dxa"/>
                  <w:bottom w:w="0" w:type="dxa"/>
                  <w:right w:w="108" w:type="dxa"/>
                </w:tblCellMar>
              </w:tblPrEx>
              <w:trPr>
                <w:cantSplit/>
                <w:jc w:val="center"/>
              </w:trPr>
              <w:tc>
                <w:tcPr>
                  <w:tcW w:w="752" w:type="dxa"/>
                  <w:vMerge w:val="continue"/>
                  <w:tcBorders>
                    <w:top w:val="nil"/>
                    <w:left w:val="single" w:color="000000" w:sz="6" w:space="0"/>
                    <w:bottom w:val="single" w:color="000000" w:sz="6" w:space="0"/>
                    <w:right w:val="single" w:color="000000" w:sz="6" w:space="0"/>
                  </w:tcBorders>
                  <w:vAlign w:val="center"/>
                </w:tcPr>
                <w:p>
                  <w:pPr>
                    <w:spacing w:line="360" w:lineRule="auto"/>
                    <w:jc w:val="left"/>
                    <w:rPr>
                      <w:rFonts w:asciiTheme="minorEastAsia" w:hAnsiTheme="minorEastAsia" w:eastAsiaTheme="minorEastAsia" w:cstheme="minorEastAsia"/>
                      <w:szCs w:val="21"/>
                    </w:rPr>
                  </w:pPr>
                </w:p>
              </w:tc>
              <w:tc>
                <w:tcPr>
                  <w:tcW w:w="3175"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热老化前后变化率|TS| （最大值）</w:t>
                  </w:r>
                </w:p>
              </w:tc>
              <w:tc>
                <w:tcPr>
                  <w:tcW w:w="82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98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52"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r>
              <w:tblPrEx>
                <w:tblLayout w:type="fixed"/>
                <w:tblCellMar>
                  <w:top w:w="0" w:type="dxa"/>
                  <w:left w:w="108" w:type="dxa"/>
                  <w:bottom w:w="0" w:type="dxa"/>
                  <w:right w:w="108" w:type="dxa"/>
                </w:tblCellMar>
              </w:tblPrEx>
              <w:trPr>
                <w:cantSplit/>
                <w:jc w:val="center"/>
              </w:trPr>
              <w:tc>
                <w:tcPr>
                  <w:tcW w:w="752" w:type="dxa"/>
                  <w:vMerge w:val="restart"/>
                  <w:tcBorders>
                    <w:top w:val="nil"/>
                    <w:left w:val="single" w:color="000000" w:sz="6" w:space="0"/>
                    <w:bottom w:val="single" w:color="000000" w:sz="6" w:space="0"/>
                    <w:right w:val="single" w:color="000000" w:sz="6"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断裂伸率</w:t>
                  </w:r>
                </w:p>
              </w:tc>
              <w:tc>
                <w:tcPr>
                  <w:tcW w:w="3175"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热老化处理前 （最小值）</w:t>
                  </w:r>
                </w:p>
              </w:tc>
              <w:tc>
                <w:tcPr>
                  <w:tcW w:w="82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39" w:type="dxa"/>
                  <w:gridSpan w:val="2"/>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350</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125</w:t>
                  </w:r>
                </w:p>
              </w:tc>
            </w:tr>
            <w:tr>
              <w:tblPrEx>
                <w:tblLayout w:type="fixed"/>
                <w:tblCellMar>
                  <w:top w:w="0" w:type="dxa"/>
                  <w:left w:w="108" w:type="dxa"/>
                  <w:bottom w:w="0" w:type="dxa"/>
                  <w:right w:w="108" w:type="dxa"/>
                </w:tblCellMar>
              </w:tblPrEx>
              <w:trPr>
                <w:cantSplit/>
                <w:jc w:val="center"/>
              </w:trPr>
              <w:tc>
                <w:tcPr>
                  <w:tcW w:w="752" w:type="dxa"/>
                  <w:vMerge w:val="continue"/>
                  <w:tcBorders>
                    <w:top w:val="nil"/>
                    <w:left w:val="single" w:color="000000" w:sz="6" w:space="0"/>
                    <w:bottom w:val="single" w:color="000000" w:sz="6" w:space="0"/>
                    <w:right w:val="single" w:color="000000" w:sz="6" w:space="0"/>
                  </w:tcBorders>
                  <w:vAlign w:val="center"/>
                </w:tcPr>
                <w:p>
                  <w:pPr>
                    <w:spacing w:line="360" w:lineRule="auto"/>
                    <w:jc w:val="left"/>
                    <w:rPr>
                      <w:rFonts w:asciiTheme="minorEastAsia" w:hAnsiTheme="minorEastAsia" w:eastAsiaTheme="minorEastAsia" w:cstheme="minorEastAsia"/>
                      <w:szCs w:val="21"/>
                    </w:rPr>
                  </w:pPr>
                </w:p>
              </w:tc>
              <w:tc>
                <w:tcPr>
                  <w:tcW w:w="3175"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热老化处理后 （最小值）</w:t>
                  </w:r>
                </w:p>
              </w:tc>
              <w:tc>
                <w:tcPr>
                  <w:tcW w:w="82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39" w:type="dxa"/>
                  <w:gridSpan w:val="2"/>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300</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r>
              <w:tblPrEx>
                <w:tblLayout w:type="fixed"/>
                <w:tblCellMar>
                  <w:top w:w="0" w:type="dxa"/>
                  <w:left w:w="108" w:type="dxa"/>
                  <w:bottom w:w="0" w:type="dxa"/>
                  <w:right w:w="108" w:type="dxa"/>
                </w:tblCellMar>
              </w:tblPrEx>
              <w:trPr>
                <w:cantSplit/>
                <w:jc w:val="center"/>
              </w:trPr>
              <w:tc>
                <w:tcPr>
                  <w:tcW w:w="752" w:type="dxa"/>
                  <w:vMerge w:val="continue"/>
                  <w:tcBorders>
                    <w:top w:val="nil"/>
                    <w:left w:val="single" w:color="000000" w:sz="6" w:space="0"/>
                    <w:bottom w:val="single" w:color="000000" w:sz="6" w:space="0"/>
                    <w:right w:val="single" w:color="000000" w:sz="6" w:space="0"/>
                  </w:tcBorders>
                  <w:vAlign w:val="center"/>
                </w:tcPr>
                <w:p>
                  <w:pPr>
                    <w:spacing w:line="360" w:lineRule="auto"/>
                    <w:jc w:val="left"/>
                    <w:rPr>
                      <w:rFonts w:asciiTheme="minorEastAsia" w:hAnsiTheme="minorEastAsia" w:eastAsiaTheme="minorEastAsia" w:cstheme="minorEastAsia"/>
                      <w:szCs w:val="21"/>
                    </w:rPr>
                  </w:pPr>
                </w:p>
              </w:tc>
              <w:tc>
                <w:tcPr>
                  <w:tcW w:w="3175"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热老化前后变化率|ES| （最大值）</w:t>
                  </w:r>
                </w:p>
              </w:tc>
              <w:tc>
                <w:tcPr>
                  <w:tcW w:w="827"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1939" w:type="dxa"/>
                  <w:gridSpan w:val="2"/>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904" w:type="dxa"/>
                  <w:tcBorders>
                    <w:top w:val="single" w:color="000000" w:sz="6" w:space="0"/>
                    <w:left w:val="nil"/>
                    <w:bottom w:val="single" w:color="000000" w:sz="6" w:space="0"/>
                    <w:right w:val="single" w:color="000000" w:sz="6" w:space="0"/>
                  </w:tcBorders>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光缆护层中的各层聚乙烯护层在115±2℃，4小时温度处理后的回缩均不应超过5％。</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 聚乙烯护层的耐环境应力开裂能力，50±1℃，96小时，符合最大损坏率：0/10。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光缆填充材料</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填充材料应是无毒无味，对身体无害，且应容易去除。</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填充材料应与有关光缆元件相兼容，其适用性使用以下方法来证实</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填充材料的油分离：IEC811—5—1条款5</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腐蚀物质存在的测试：IEC811—5—1条款8</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 滴点的确定：IEC811—5—1条款4</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（d） 复合物滴流：IEC794—1</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（E） 析油和蒸发：IEC794—1</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57. 环保性能</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光缆组成材料应根据SJ/T 11363-2006中的规定进行分类。光缆用均一材料（EIP-A类）中禁用的有毒有害物质限量应符合表7规定。其它分类材料中禁用物质的限量应符合SJ/T 11363-2006中的相关规定。</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光缆材料中禁用物质的含量限值          表7</w:t>
            </w:r>
          </w:p>
          <w:tbl>
            <w:tblPr>
              <w:tblStyle w:val="26"/>
              <w:tblW w:w="7603" w:type="dxa"/>
              <w:tblInd w:w="0" w:type="dxa"/>
              <w:tblLayout w:type="fixed"/>
              <w:tblCellMar>
                <w:top w:w="0" w:type="dxa"/>
                <w:left w:w="108" w:type="dxa"/>
                <w:bottom w:w="0" w:type="dxa"/>
                <w:right w:w="108" w:type="dxa"/>
              </w:tblCellMar>
            </w:tblPr>
            <w:tblGrid>
              <w:gridCol w:w="1935"/>
              <w:gridCol w:w="3069"/>
              <w:gridCol w:w="2599"/>
            </w:tblGrid>
            <w:tr>
              <w:tblPrEx>
                <w:tblLayout w:type="fixed"/>
                <w:tblCellMar>
                  <w:top w:w="0" w:type="dxa"/>
                  <w:left w:w="108" w:type="dxa"/>
                  <w:bottom w:w="0" w:type="dxa"/>
                  <w:right w:w="108" w:type="dxa"/>
                </w:tblCellMar>
              </w:tblPrEx>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种类</w:t>
                  </w: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物  质</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含量限值(ppm)</w:t>
                  </w:r>
                </w:p>
              </w:tc>
            </w:tr>
            <w:tr>
              <w:tblPrEx>
                <w:tblLayout w:type="fixed"/>
                <w:tblCellMar>
                  <w:top w:w="0" w:type="dxa"/>
                  <w:left w:w="108" w:type="dxa"/>
                  <w:bottom w:w="0" w:type="dxa"/>
                  <w:right w:w="108" w:type="dxa"/>
                </w:tblCellMar>
              </w:tblPrEx>
              <w:tc>
                <w:tcPr>
                  <w:tcW w:w="1935" w:type="dxa"/>
                  <w:vMerge w:val="restart"/>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重金属</w:t>
                  </w: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铅及其化合物</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w:t>
                  </w:r>
                </w:p>
              </w:tc>
            </w:tr>
            <w:tr>
              <w:tblPrEx>
                <w:tblLayout w:type="fixed"/>
                <w:tblCellMar>
                  <w:top w:w="0" w:type="dxa"/>
                  <w:left w:w="108" w:type="dxa"/>
                  <w:bottom w:w="0" w:type="dxa"/>
                  <w:right w:w="108" w:type="dxa"/>
                </w:tblCellMar>
              </w:tblPrEx>
              <w:tc>
                <w:tcPr>
                  <w:tcW w:w="193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镉及其化合物</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≤70</w:t>
                  </w:r>
                </w:p>
              </w:tc>
            </w:tr>
            <w:tr>
              <w:tblPrEx>
                <w:tblLayout w:type="fixed"/>
              </w:tblPrEx>
              <w:tc>
                <w:tcPr>
                  <w:tcW w:w="193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汞及其化合物</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≤100</w:t>
                  </w:r>
                </w:p>
              </w:tc>
            </w:tr>
            <w:tr>
              <w:tblPrEx>
                <w:tblLayout w:type="fixed"/>
                <w:tblCellMar>
                  <w:top w:w="0" w:type="dxa"/>
                  <w:left w:w="108" w:type="dxa"/>
                  <w:bottom w:w="0" w:type="dxa"/>
                  <w:right w:w="108" w:type="dxa"/>
                </w:tblCellMar>
              </w:tblPrEx>
              <w:tc>
                <w:tcPr>
                  <w:tcW w:w="193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6价镉的化合物</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w:t>
                  </w:r>
                </w:p>
              </w:tc>
            </w:tr>
            <w:tr>
              <w:tblPrEx>
                <w:tblLayout w:type="fixed"/>
                <w:tblCellMar>
                  <w:top w:w="0" w:type="dxa"/>
                  <w:left w:w="108" w:type="dxa"/>
                  <w:bottom w:w="0" w:type="dxa"/>
                  <w:right w:w="108" w:type="dxa"/>
                </w:tblCellMar>
              </w:tblPrEx>
              <w:tc>
                <w:tcPr>
                  <w:tcW w:w="1935" w:type="dxa"/>
                  <w:vMerge w:val="restart"/>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有机溴化物</w:t>
                  </w: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多溴联笨（PBB）</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w:t>
                  </w:r>
                </w:p>
              </w:tc>
            </w:tr>
            <w:tr>
              <w:tblPrEx>
                <w:tblLayout w:type="fixed"/>
                <w:tblCellMar>
                  <w:top w:w="0" w:type="dxa"/>
                  <w:left w:w="108" w:type="dxa"/>
                  <w:bottom w:w="0" w:type="dxa"/>
                  <w:right w:w="108" w:type="dxa"/>
                </w:tblCellMar>
              </w:tblPrEx>
              <w:tc>
                <w:tcPr>
                  <w:tcW w:w="1935" w:type="dxa"/>
                  <w:vMerge w:val="continue"/>
                  <w:tcBorders>
                    <w:top w:val="nil"/>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306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多溴二笨醚(PBDE)</w:t>
                  </w:r>
                </w:p>
              </w:tc>
              <w:tc>
                <w:tcPr>
                  <w:tcW w:w="2599"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w:t>
                  </w:r>
                </w:p>
              </w:tc>
            </w:tr>
          </w:tbl>
          <w:p>
            <w:pPr>
              <w:spacing w:line="360" w:lineRule="auto"/>
              <w:jc w:val="left"/>
              <w:rPr>
                <w:rFonts w:asciiTheme="minorEastAsia" w:hAnsiTheme="minorEastAsia" w:eastAsiaTheme="minorEastAsia" w:cstheme="minorEastAsia"/>
                <w:color w:val="000000"/>
                <w:sz w:val="24"/>
                <w:szCs w:val="21"/>
              </w:rPr>
            </w:pPr>
          </w:p>
        </w:tc>
      </w:tr>
    </w:tbl>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（2）通信电缆技术要求</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eastAsia="黑体"/>
                <w:b/>
                <w:bCs/>
                <w:color w:val="000000"/>
                <w:sz w:val="24"/>
              </w:rPr>
            </w:pPr>
            <w:r>
              <w:rPr>
                <w:rFonts w:hint="eastAsia" w:eastAsia="黑体"/>
                <w:b/>
                <w:bCs/>
                <w:color w:val="000000"/>
                <w:sz w:val="24"/>
              </w:rPr>
              <w:t>项目内容</w:t>
            </w:r>
          </w:p>
        </w:tc>
        <w:tc>
          <w:tcPr>
            <w:tcW w:w="7808" w:type="dxa"/>
            <w:vAlign w:val="center"/>
          </w:tcPr>
          <w:p>
            <w:pPr>
              <w:jc w:val="center"/>
              <w:rPr>
                <w:rFonts w:eastAsia="黑体"/>
                <w:b/>
                <w:bCs/>
                <w:color w:val="000000"/>
                <w:sz w:val="24"/>
              </w:rPr>
            </w:pPr>
            <w:r>
              <w:rPr>
                <w:rFonts w:hint="eastAsia" w:asciiTheme="minorEastAsia" w:hAnsiTheme="minorEastAsia" w:eastAsiaTheme="minorEastAsia" w:cstheme="minorEastAsia"/>
                <w:b/>
                <w:bCs/>
                <w:color w:val="000000"/>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eastAsia="黑体"/>
                <w:color w:val="000000"/>
                <w:sz w:val="24"/>
              </w:rPr>
            </w:pPr>
            <w:r>
              <w:rPr>
                <w:rFonts w:hint="eastAsia" w:asciiTheme="minorEastAsia" w:hAnsiTheme="minorEastAsia" w:eastAsiaTheme="minorEastAsia" w:cstheme="minorEastAsia"/>
                <w:b/>
                <w:bCs/>
                <w:color w:val="000000"/>
                <w:szCs w:val="21"/>
              </w:rPr>
              <w:t>通信电缆</w:t>
            </w:r>
          </w:p>
        </w:tc>
        <w:tc>
          <w:tcPr>
            <w:tcW w:w="7808" w:type="dxa"/>
          </w:tcPr>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以下规定了本次所需采购的通信电缆的技术要求。</w:t>
            </w:r>
            <w:r>
              <w:rPr>
                <w:rFonts w:hint="eastAsia" w:eastAsia="黑体" w:asciiTheme="minorEastAsia" w:hAnsiTheme="minorEastAsia" w:cstheme="minorEastAsia"/>
                <w:color w:val="000000"/>
                <w:szCs w:val="21"/>
              </w:rPr>
              <w:t>供应商</w:t>
            </w:r>
            <w:r>
              <w:rPr>
                <w:rFonts w:hint="eastAsia" w:asciiTheme="minorEastAsia" w:hAnsiTheme="minorEastAsia" w:eastAsiaTheme="minorEastAsia" w:cstheme="minorEastAsia"/>
                <w:color w:val="000000"/>
                <w:szCs w:val="21"/>
              </w:rPr>
              <w:t>所提出的任何替代指标应不劣于本技术规范书的要求。</w:t>
            </w:r>
          </w:p>
          <w:p>
            <w:pPr>
              <w:spacing w:line="360" w:lineRule="auto"/>
              <w:jc w:val="left"/>
              <w:rPr>
                <w:rFonts w:asciiTheme="minorEastAsia" w:hAnsiTheme="minorEastAsia" w:eastAsiaTheme="minorEastAsia" w:cstheme="minorEastAsia"/>
                <w:color w:val="000000"/>
                <w:sz w:val="24"/>
                <w:szCs w:val="21"/>
              </w:rPr>
            </w:pPr>
            <w:bookmarkStart w:id="8" w:name="_Toc93913080"/>
            <w:bookmarkEnd w:id="8"/>
            <w:bookmarkStart w:id="9" w:name="_Toc94969855"/>
            <w:r>
              <w:rPr>
                <w:rFonts w:hint="eastAsia" w:eastAsia="黑体" w:asciiTheme="minorEastAsia" w:hAnsiTheme="minorEastAsia" w:cstheme="minorEastAsia"/>
                <w:color w:val="000000"/>
                <w:szCs w:val="21"/>
              </w:rPr>
              <w:t>58.</w:t>
            </w:r>
            <w:r>
              <w:rPr>
                <w:rFonts w:hint="eastAsia" w:asciiTheme="minorEastAsia" w:hAnsiTheme="minorEastAsia" w:eastAsiaTheme="minorEastAsia" w:cstheme="minorEastAsia"/>
                <w:color w:val="000000"/>
                <w:szCs w:val="21"/>
              </w:rPr>
              <w:t>电缆主要形式及名称</w:t>
            </w:r>
            <w:bookmarkEnd w:id="9"/>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HYAT   铜芯实心聚烯烃绝缘填充式铝塑粘结综合护套市内通信电缆</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59.</w:t>
            </w:r>
            <w:r>
              <w:rPr>
                <w:rFonts w:hint="eastAsia" w:asciiTheme="minorEastAsia" w:hAnsiTheme="minorEastAsia" w:eastAsiaTheme="minorEastAsia" w:cstheme="minorEastAsia"/>
                <w:color w:val="000000"/>
                <w:szCs w:val="21"/>
              </w:rPr>
              <w:t>导线</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导线应采用符合GB3953规定的TR型软圆铜线，其标称直径为大于等于0.5mm。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导线接头采用冷压技术接头，接头处应光滑平整，无毛刺。</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 导线接头的抗拉强度应不低于相邻段相同长度无接头导线抗拉强度的90％。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成品电缆上导线的断裂伸长率应符合下表规定。</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表1.1  导线断裂伸长率</w:t>
            </w:r>
          </w:p>
          <w:tbl>
            <w:tblPr>
              <w:tblStyle w:val="26"/>
              <w:tblW w:w="7043" w:type="dxa"/>
              <w:jc w:val="center"/>
              <w:tblInd w:w="0" w:type="dxa"/>
              <w:tblLayout w:type="fixed"/>
              <w:tblCellMar>
                <w:top w:w="0" w:type="dxa"/>
                <w:left w:w="108" w:type="dxa"/>
                <w:bottom w:w="0" w:type="dxa"/>
                <w:right w:w="108" w:type="dxa"/>
              </w:tblCellMar>
            </w:tblPr>
            <w:tblGrid>
              <w:gridCol w:w="2655"/>
              <w:gridCol w:w="4388"/>
            </w:tblGrid>
            <w:tr>
              <w:tblPrEx>
                <w:tblLayout w:type="fixed"/>
                <w:tblCellMar>
                  <w:top w:w="0" w:type="dxa"/>
                  <w:left w:w="108" w:type="dxa"/>
                  <w:bottom w:w="0" w:type="dxa"/>
                  <w:right w:w="108" w:type="dxa"/>
                </w:tblCellMar>
              </w:tblPrEx>
              <w:trPr>
                <w:trHeight w:val="332" w:hRule="atLeast"/>
                <w:jc w:val="center"/>
              </w:trPr>
              <w:tc>
                <w:tcPr>
                  <w:tcW w:w="2655" w:type="dxa"/>
                  <w:tcBorders>
                    <w:top w:val="single" w:color="auto" w:sz="12" w:space="0"/>
                    <w:left w:val="single" w:color="auto" w:sz="12" w:space="0"/>
                    <w:bottom w:val="single" w:color="auto" w:sz="4" w:space="0"/>
                    <w:right w:val="single" w:color="auto" w:sz="4"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导线标称直径mm </w:t>
                  </w:r>
                </w:p>
              </w:tc>
              <w:tc>
                <w:tcPr>
                  <w:tcW w:w="4388" w:type="dxa"/>
                  <w:tcBorders>
                    <w:top w:val="single" w:color="auto" w:sz="12" w:space="0"/>
                    <w:left w:val="nil"/>
                    <w:bottom w:val="single" w:color="auto" w:sz="4" w:space="0"/>
                    <w:right w:val="single" w:color="auto" w:sz="12"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断裂伸长率％</w:t>
                  </w:r>
                </w:p>
              </w:tc>
            </w:tr>
            <w:tr>
              <w:tblPrEx>
                <w:tblLayout w:type="fixed"/>
                <w:tblCellMar>
                  <w:top w:w="0" w:type="dxa"/>
                  <w:left w:w="108" w:type="dxa"/>
                  <w:bottom w:w="0" w:type="dxa"/>
                  <w:right w:w="108" w:type="dxa"/>
                </w:tblCellMar>
              </w:tblPrEx>
              <w:trPr>
                <w:trHeight w:val="332" w:hRule="atLeast"/>
                <w:jc w:val="center"/>
              </w:trPr>
              <w:tc>
                <w:tcPr>
                  <w:tcW w:w="2655" w:type="dxa"/>
                  <w:tcBorders>
                    <w:top w:val="single" w:color="auto" w:sz="4" w:space="0"/>
                    <w:left w:val="single" w:color="auto" w:sz="12" w:space="0"/>
                    <w:bottom w:val="single" w:color="auto" w:sz="4" w:space="0"/>
                    <w:right w:val="single" w:color="auto" w:sz="4"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0.32  0.4</w:t>
                  </w:r>
                </w:p>
              </w:tc>
              <w:tc>
                <w:tcPr>
                  <w:tcW w:w="4388" w:type="dxa"/>
                  <w:tcBorders>
                    <w:top w:val="single" w:color="auto" w:sz="4" w:space="0"/>
                    <w:left w:val="nil"/>
                    <w:bottom w:val="single" w:color="auto" w:sz="4" w:space="0"/>
                    <w:right w:val="single" w:color="auto" w:sz="12"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r>
            <w:tr>
              <w:tblPrEx>
                <w:tblLayout w:type="fixed"/>
                <w:tblCellMar>
                  <w:top w:w="0" w:type="dxa"/>
                  <w:left w:w="108" w:type="dxa"/>
                  <w:bottom w:w="0" w:type="dxa"/>
                  <w:right w:w="108" w:type="dxa"/>
                </w:tblCellMar>
              </w:tblPrEx>
              <w:trPr>
                <w:trHeight w:val="332" w:hRule="atLeast"/>
                <w:jc w:val="center"/>
              </w:trPr>
              <w:tc>
                <w:tcPr>
                  <w:tcW w:w="2655" w:type="dxa"/>
                  <w:tcBorders>
                    <w:top w:val="single" w:color="auto" w:sz="4" w:space="0"/>
                    <w:left w:val="single" w:color="auto" w:sz="12" w:space="0"/>
                    <w:bottom w:val="single" w:color="auto" w:sz="4" w:space="0"/>
                    <w:right w:val="single" w:color="auto" w:sz="4"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4388" w:type="dxa"/>
                  <w:tcBorders>
                    <w:top w:val="single" w:color="auto" w:sz="4" w:space="0"/>
                    <w:left w:val="nil"/>
                    <w:bottom w:val="single" w:color="auto" w:sz="4" w:space="0"/>
                    <w:right w:val="single" w:color="auto" w:sz="12"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r>
            <w:tr>
              <w:tblPrEx>
                <w:tblLayout w:type="fixed"/>
                <w:tblCellMar>
                  <w:top w:w="0" w:type="dxa"/>
                  <w:left w:w="108" w:type="dxa"/>
                  <w:bottom w:w="0" w:type="dxa"/>
                  <w:right w:w="108" w:type="dxa"/>
                </w:tblCellMar>
              </w:tblPrEx>
              <w:trPr>
                <w:trHeight w:val="332" w:hRule="atLeast"/>
                <w:jc w:val="center"/>
              </w:trPr>
              <w:tc>
                <w:tcPr>
                  <w:tcW w:w="2655" w:type="dxa"/>
                  <w:tcBorders>
                    <w:top w:val="single" w:color="auto" w:sz="4" w:space="0"/>
                    <w:left w:val="single" w:color="auto" w:sz="12" w:space="0"/>
                    <w:bottom w:val="single" w:color="auto" w:sz="12" w:space="0"/>
                    <w:right w:val="single" w:color="auto" w:sz="4"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0.6   0.8</w:t>
                  </w:r>
                </w:p>
              </w:tc>
              <w:tc>
                <w:tcPr>
                  <w:tcW w:w="4388" w:type="dxa"/>
                  <w:tcBorders>
                    <w:top w:val="single" w:color="auto" w:sz="4" w:space="0"/>
                    <w:left w:val="nil"/>
                    <w:bottom w:val="single" w:color="auto" w:sz="12" w:space="0"/>
                    <w:right w:val="single" w:color="auto" w:sz="12" w:space="0"/>
                  </w:tcBorders>
                </w:tcPr>
                <w:p>
                  <w:pPr>
                    <w:spacing w:line="360" w:lineRule="auto"/>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d．电缆对数：20对、30对、50对、100对、200对、300对。其它规格的电缆可根据买方需要协商生产。</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60.</w:t>
            </w:r>
            <w:r>
              <w:rPr>
                <w:rFonts w:hint="eastAsia" w:asciiTheme="minorEastAsia" w:hAnsiTheme="minorEastAsia" w:eastAsiaTheme="minorEastAsia" w:cstheme="minorEastAsia"/>
                <w:color w:val="000000"/>
                <w:szCs w:val="21"/>
              </w:rPr>
              <w:t>电缆结构</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电缆结构细节应符合有关电缆产品标准规定。</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a．20对上电缆，缆芯由若干个基本单位（子单位）或（和）超单位绞合而成，其线对序号和扎带色谱应符合YD/T 322-1996相关规定。</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b．填充式电缆应在缆芯的间隙及缆芯与包带的间隙均匀而连续地填满符合YD/T 839-1996规定的填充复合物，填充复合物应与绝缘芯线、扎带（丝）及缆芯包带相容。</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61.</w:t>
            </w:r>
            <w:r>
              <w:rPr>
                <w:rFonts w:hint="eastAsia" w:asciiTheme="minorEastAsia" w:hAnsiTheme="minorEastAsia" w:eastAsiaTheme="minorEastAsia" w:cstheme="minorEastAsia"/>
                <w:color w:val="000000"/>
                <w:szCs w:val="21"/>
              </w:rPr>
              <w:t xml:space="preserve">  绝缘</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（1） 绝缘应采用符合YD/T760-95规定的低密度、中密度或高密度聚乙烯，或聚丙烯。</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绝缘应连续地挤包在导线上，表面光滑平整，其厚度应能使成品电缆满足YD/T322-1996规定的电气性能。</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采用泡沫或泡沫皮聚烯烃绝缘时，由发泡工艺产生的气泡应沿圆周均匀分布,且气泡间应互不连通。</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填充式电缆一般不宜采用低密度聚乙烯。泡沫、泡沫皮聚乙烃绝缘电缆一般不宜采用低密度聚乙烯或聚丙烯。</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（2） 绝缘芯线应采用颜色识别标志，绝缘颜色应均匀、不退色不迁移，并采用下列10种颜色：</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a线：白  红  黑  黄  紫</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b线：兰  桔  绿  棕  灰</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（3）缆芯包带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缆芯应用非吸湿性和非吸油性的绝缘带纵包或重叠绕包。</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缆芯包带应具有足够的隔热性能和机械强度。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 缆芯包带应具有足够的绝缘电气强度。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（4）铝塑综合护套</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在缆芯包带或内护套外应重叠纵包一层符合YD/T732.2-94规定的双面铝塑复合带，铝带标称厚度0.2mm。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 铝塑复合带接头处的抗拉强度应不低于相邻段同样长度无接头铝塑复合带抗拉强度的80％。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 缆芯直径大于9.5mm时，铝塑复合带纵包重叠宽度应不小于6mm；缆芯直径小于或等于9.5mm时，纵包宽度应不小于缆芯圆周的20％。</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d. 铝塑复合带外应紧密挤包一层粘结的聚乙烯护套。聚乙烯护套应采用低密度、线性低密度或中密度聚乙烯，聚乙烯内应含（2.6±0.25）％均匀分布的碳黑。特殊要求的电缆可采用高密度聚乙烯。</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e. 聚乙烯护套与铝塑复合带坚任何部分的平均剥离强度在18～27℃下应不小于0.8N/mm。</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f. 聚乙烯护套外表面应光滑、平整、无空洞、裂缝、气泡和凹陷等缺陷。</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g. 铝塑综合护套应具备完整性。非填充式电缆，应用充气试验来检验，充入压力为50～100kPa的干燥空气或氮气，在电缆全长气压均衡后3小时（有外护层电缆6小时）内，电缆的气压不应降低。填充式电缆，应用火花试验来检验，试验电压应至少为工频8kV或直流12kV，电缆护套应无击穿。</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62.</w:t>
            </w:r>
            <w:r>
              <w:rPr>
                <w:rFonts w:hint="eastAsia" w:asciiTheme="minorEastAsia" w:hAnsiTheme="minorEastAsia" w:eastAsiaTheme="minorEastAsia" w:cstheme="minorEastAsia"/>
                <w:color w:val="000000"/>
                <w:szCs w:val="21"/>
              </w:rPr>
              <w:t xml:space="preserve"> 电缆电气性能和机械强度</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a 电缆电气性能符合下表要求。</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表1.2 电缆的电气性能</w:t>
            </w:r>
          </w:p>
          <w:tbl>
            <w:tblPr>
              <w:tblStyle w:val="26"/>
              <w:tblW w:w="7351" w:type="dxa"/>
              <w:tblInd w:w="0" w:type="dxa"/>
              <w:tblLayout w:type="fixed"/>
              <w:tblCellMar>
                <w:top w:w="0" w:type="dxa"/>
                <w:left w:w="108" w:type="dxa"/>
                <w:bottom w:w="0" w:type="dxa"/>
                <w:right w:w="108" w:type="dxa"/>
              </w:tblCellMar>
            </w:tblPr>
            <w:tblGrid>
              <w:gridCol w:w="472"/>
              <w:gridCol w:w="1107"/>
              <w:gridCol w:w="741"/>
              <w:gridCol w:w="730"/>
              <w:gridCol w:w="741"/>
              <w:gridCol w:w="636"/>
              <w:gridCol w:w="677"/>
              <w:gridCol w:w="642"/>
              <w:gridCol w:w="1605"/>
            </w:tblGrid>
            <w:tr>
              <w:tblPrEx>
                <w:tblLayout w:type="fixed"/>
                <w:tblCellMar>
                  <w:top w:w="0" w:type="dxa"/>
                  <w:left w:w="108" w:type="dxa"/>
                  <w:bottom w:w="0" w:type="dxa"/>
                  <w:right w:w="108" w:type="dxa"/>
                </w:tblCellMar>
              </w:tblPrEx>
              <w:trPr>
                <w:trHeight w:val="1055" w:hRule="atLeast"/>
              </w:trPr>
              <w:tc>
                <w:tcPr>
                  <w:tcW w:w="472" w:type="dxa"/>
                  <w:tcBorders>
                    <w:top w:val="single" w:color="auto" w:sz="12" w:space="0"/>
                    <w:left w:val="single" w:color="auto" w:sz="12"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107" w:type="dxa"/>
                  <w:tcBorders>
                    <w:top w:val="single" w:color="auto" w:sz="12"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741" w:type="dxa"/>
                  <w:tcBorders>
                    <w:top w:val="single" w:color="auto" w:sz="12"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3426" w:type="dxa"/>
                  <w:gridSpan w:val="5"/>
                  <w:tcBorders>
                    <w:top w:val="single" w:color="auto" w:sz="12" w:space="0"/>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c>
                <w:tcPr>
                  <w:tcW w:w="1605" w:type="dxa"/>
                  <w:tcBorders>
                    <w:top w:val="single" w:color="auto" w:sz="12" w:space="0"/>
                    <w:left w:val="nil"/>
                    <w:bottom w:val="single" w:color="auto" w:sz="4" w:space="0"/>
                    <w:right w:val="single" w:color="auto" w:sz="12"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长度换算关系（L为被测电缆长度，单位为km）</w:t>
                  </w:r>
                </w:p>
              </w:tc>
            </w:tr>
            <w:tr>
              <w:tblPrEx>
                <w:tblLayout w:type="fixed"/>
                <w:tblCellMar>
                  <w:top w:w="0" w:type="dxa"/>
                  <w:left w:w="108" w:type="dxa"/>
                  <w:bottom w:w="0" w:type="dxa"/>
                  <w:right w:w="108" w:type="dxa"/>
                </w:tblCellMar>
              </w:tblPrEx>
              <w:trPr>
                <w:cantSplit/>
                <w:trHeight w:val="359" w:hRule="atLeast"/>
              </w:trPr>
              <w:tc>
                <w:tcPr>
                  <w:tcW w:w="472" w:type="dxa"/>
                  <w:vMerge w:val="restart"/>
                  <w:tcBorders>
                    <w:top w:val="nil"/>
                    <w:left w:val="single" w:color="auto" w:sz="12"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07" w:type="dxa"/>
                  <w:vMerge w:val="restart"/>
                  <w:tcBorders>
                    <w:top w:val="nil"/>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单根导线直流电阻最大值 +20˚C</w:t>
                  </w:r>
                </w:p>
              </w:tc>
              <w:tc>
                <w:tcPr>
                  <w:tcW w:w="741" w:type="dxa"/>
                  <w:vMerge w:val="restart"/>
                  <w:tcBorders>
                    <w:top w:val="nil"/>
                    <w:left w:val="nil"/>
                    <w:bottom w:val="nil"/>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Ω/km</w:t>
                  </w:r>
                </w:p>
              </w:tc>
              <w:tc>
                <w:tcPr>
                  <w:tcW w:w="730" w:type="dxa"/>
                  <w:tcBorders>
                    <w:top w:val="nil"/>
                    <w:left w:val="nil"/>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导线直径(mm)</w:t>
                  </w:r>
                </w:p>
              </w:tc>
              <w:tc>
                <w:tcPr>
                  <w:tcW w:w="741"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w:t>
                  </w:r>
                </w:p>
              </w:tc>
              <w:tc>
                <w:tcPr>
                  <w:tcW w:w="636"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677"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w:t>
                  </w:r>
                </w:p>
              </w:tc>
              <w:tc>
                <w:tcPr>
                  <w:tcW w:w="642" w:type="dxa"/>
                  <w:tcBorders>
                    <w:top w:val="nil"/>
                    <w:left w:val="nil"/>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1605" w:type="dxa"/>
                  <w:vMerge w:val="restart"/>
                  <w:tcBorders>
                    <w:top w:val="single" w:color="auto" w:sz="4" w:space="0"/>
                    <w:left w:val="nil"/>
                    <w:bottom w:val="single" w:color="auto" w:sz="4" w:space="0"/>
                    <w:right w:val="single" w:color="auto" w:sz="12" w:space="0"/>
                  </w:tcBorders>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实测值/L</w:t>
                  </w:r>
                </w:p>
              </w:tc>
            </w:tr>
            <w:tr>
              <w:tblPrEx>
                <w:tblLayout w:type="fixed"/>
                <w:tblCellMar>
                  <w:top w:w="0" w:type="dxa"/>
                  <w:left w:w="108" w:type="dxa"/>
                  <w:bottom w:w="0" w:type="dxa"/>
                  <w:right w:w="108" w:type="dxa"/>
                </w:tblCellMar>
              </w:tblPrEx>
              <w:trPr>
                <w:cantSplit/>
                <w:trHeight w:val="359" w:hRule="atLeast"/>
              </w:trPr>
              <w:tc>
                <w:tcPr>
                  <w:tcW w:w="472" w:type="dxa"/>
                  <w:vMerge w:val="continue"/>
                  <w:tcBorders>
                    <w:top w:val="nil"/>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1107" w:type="dxa"/>
                  <w:vMerge w:val="continue"/>
                  <w:tcBorders>
                    <w:top w:val="nil"/>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41" w:type="dxa"/>
                  <w:vMerge w:val="continue"/>
                  <w:tcBorders>
                    <w:top w:val="nil"/>
                    <w:left w:val="nil"/>
                    <w:bottom w:val="nil"/>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30"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148.0</w:t>
                  </w:r>
                </w:p>
              </w:tc>
              <w:tc>
                <w:tcPr>
                  <w:tcW w:w="636"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95.0</w:t>
                  </w:r>
                </w:p>
              </w:tc>
              <w:tc>
                <w:tcPr>
                  <w:tcW w:w="677"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65.8</w:t>
                  </w:r>
                </w:p>
              </w:tc>
              <w:tc>
                <w:tcPr>
                  <w:tcW w:w="642"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36.6</w:t>
                  </w:r>
                </w:p>
              </w:tc>
              <w:tc>
                <w:tcPr>
                  <w:tcW w:w="1605" w:type="dxa"/>
                  <w:vMerge w:val="continue"/>
                  <w:tcBorders>
                    <w:top w:val="single" w:color="auto" w:sz="4"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cantSplit/>
                <w:trHeight w:val="477" w:hRule="atLeast"/>
              </w:trPr>
              <w:tc>
                <w:tcPr>
                  <w:tcW w:w="472" w:type="dxa"/>
                  <w:vMerge w:val="restart"/>
                  <w:tcBorders>
                    <w:top w:val="nil"/>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07" w:type="dxa"/>
                  <w:vMerge w:val="restart"/>
                  <w:tcBorders>
                    <w:top w:val="nil"/>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线对直流电阻不平衡 +20˚C</w:t>
                  </w:r>
                </w:p>
              </w:tc>
              <w:tc>
                <w:tcPr>
                  <w:tcW w:w="741" w:type="dxa"/>
                  <w:vMerge w:val="restart"/>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730"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导线直径(mm)</w:t>
                  </w: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w:t>
                  </w:r>
                </w:p>
              </w:tc>
              <w:tc>
                <w:tcPr>
                  <w:tcW w:w="636"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677"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0.6</w:t>
                  </w:r>
                </w:p>
              </w:tc>
              <w:tc>
                <w:tcPr>
                  <w:tcW w:w="642"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w:t>
                  </w:r>
                </w:p>
              </w:tc>
              <w:tc>
                <w:tcPr>
                  <w:tcW w:w="1605" w:type="dxa"/>
                  <w:vMerge w:val="restart"/>
                  <w:tcBorders>
                    <w:top w:val="nil"/>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cantSplit/>
                <w:trHeight w:val="431" w:hRule="atLeast"/>
              </w:trPr>
              <w:tc>
                <w:tcPr>
                  <w:tcW w:w="472" w:type="dxa"/>
                  <w:vMerge w:val="continue"/>
                  <w:tcBorders>
                    <w:top w:val="nil"/>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1107" w:type="dxa"/>
                  <w:vMerge w:val="continue"/>
                  <w:tcBorders>
                    <w:top w:val="nil"/>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41" w:type="dxa"/>
                  <w:vMerge w:val="continue"/>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30"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平均值不大于</w:t>
                  </w: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36"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77"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642"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605" w:type="dxa"/>
                  <w:vMerge w:val="continue"/>
                  <w:tcBorders>
                    <w:top w:val="nil"/>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cantSplit/>
                <w:trHeight w:val="437" w:hRule="atLeast"/>
              </w:trPr>
              <w:tc>
                <w:tcPr>
                  <w:tcW w:w="472" w:type="dxa"/>
                  <w:vMerge w:val="continue"/>
                  <w:tcBorders>
                    <w:top w:val="nil"/>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1107" w:type="dxa"/>
                  <w:vMerge w:val="continue"/>
                  <w:tcBorders>
                    <w:top w:val="nil"/>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41" w:type="dxa"/>
                  <w:vMerge w:val="continue"/>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p>
              </w:tc>
              <w:tc>
                <w:tcPr>
                  <w:tcW w:w="730"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w:t>
                  </w: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636"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677"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w:t>
                  </w:r>
                </w:p>
              </w:tc>
              <w:tc>
                <w:tcPr>
                  <w:tcW w:w="642"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1605" w:type="dxa"/>
                  <w:vMerge w:val="continue"/>
                  <w:tcBorders>
                    <w:top w:val="nil"/>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974"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每根绝缘导线与其它导线和屏蔽接地之间绝缘电阻最小值 +20˚C  DC100～500V</w:t>
                  </w:r>
                </w:p>
                <w:p>
                  <w:pPr>
                    <w:spacing w:line="360" w:lineRule="auto"/>
                    <w:jc w:val="left"/>
                    <w:rPr>
                      <w:rFonts w:asciiTheme="minorEastAsia" w:hAnsiTheme="minorEastAsia" w:eastAsiaTheme="minorEastAsia" w:cstheme="minorEastAsia"/>
                      <w:szCs w:val="21"/>
                    </w:rPr>
                  </w:pP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MΩ*km</w:t>
                  </w:r>
                </w:p>
              </w:tc>
              <w:tc>
                <w:tcPr>
                  <w:tcW w:w="3426" w:type="dxa"/>
                  <w:gridSpan w:val="5"/>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填充型电缆:3000</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非填充型电缆:10000</w:t>
                  </w:r>
                </w:p>
                <w:p>
                  <w:pPr>
                    <w:spacing w:line="360" w:lineRule="auto"/>
                    <w:jc w:val="left"/>
                    <w:rPr>
                      <w:rFonts w:asciiTheme="minorEastAsia" w:hAnsiTheme="minorEastAsia" w:eastAsiaTheme="minorEastAsia" w:cstheme="minorEastAsia"/>
                      <w:szCs w:val="21"/>
                    </w:rPr>
                  </w:pPr>
                </w:p>
              </w:tc>
              <w:tc>
                <w:tcPr>
                  <w:tcW w:w="1605" w:type="dxa"/>
                  <w:tcBorders>
                    <w:top w:val="single" w:color="auto" w:sz="4"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实测值*L</w:t>
                  </w:r>
                </w:p>
              </w:tc>
            </w:tr>
            <w:tr>
              <w:tblPrEx>
                <w:tblLayout w:type="fixed"/>
                <w:tblCellMar>
                  <w:top w:w="0" w:type="dxa"/>
                  <w:left w:w="108" w:type="dxa"/>
                  <w:bottom w:w="0" w:type="dxa"/>
                  <w:right w:w="108" w:type="dxa"/>
                </w:tblCellMar>
              </w:tblPrEx>
              <w:trPr>
                <w:trHeight w:val="1768"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绝缘电气强度 DC施加电压时间导线间：0.32</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0.4、0.5、0．6、0．8</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导线与屏蔽间导线与隔离带间（隔离式电缆）</w:t>
                  </w:r>
                </w:p>
                <w:p>
                  <w:pPr>
                    <w:spacing w:line="360" w:lineRule="auto"/>
                    <w:jc w:val="left"/>
                    <w:rPr>
                      <w:rFonts w:asciiTheme="minorEastAsia" w:hAnsiTheme="minorEastAsia" w:eastAsiaTheme="minorEastAsia" w:cstheme="minorEastAsia"/>
                      <w:szCs w:val="21"/>
                    </w:rPr>
                  </w:pP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kV</w:t>
                  </w:r>
                </w:p>
              </w:tc>
              <w:tc>
                <w:tcPr>
                  <w:tcW w:w="3426" w:type="dxa"/>
                  <w:gridSpan w:val="5"/>
                  <w:tcBorders>
                    <w:top w:val="single" w:color="auto" w:sz="4" w:space="0"/>
                    <w:left w:val="nil"/>
                    <w:bottom w:val="single" w:color="auto" w:sz="4" w:space="0"/>
                    <w:right w:val="single" w:color="auto" w:sz="4" w:space="0"/>
                  </w:tcBorders>
                </w:tcPr>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实心聚烯烃绝缘电缆   泡沫、泡沫皮聚烯烃绝缘电缆</w:t>
                  </w:r>
                </w:p>
                <w:p>
                  <w:pPr>
                    <w:spacing w:line="240" w:lineRule="exact"/>
                    <w:jc w:val="left"/>
                    <w:rPr>
                      <w:rFonts w:asciiTheme="minorEastAsia" w:hAnsiTheme="minorEastAsia" w:eastAsiaTheme="minorEastAsia" w:cstheme="minorEastAsia"/>
                      <w:szCs w:val="21"/>
                    </w:rPr>
                  </w:pPr>
                </w:p>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3s      1min          3s       1min</w:t>
                  </w:r>
                </w:p>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2.0      1.0           1.0       0.5</w:t>
                  </w:r>
                </w:p>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2.0      1.0           1.5       0.75</w:t>
                  </w:r>
                </w:p>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6.0      3.0           6.0       3.0</w:t>
                  </w:r>
                </w:p>
                <w:p>
                  <w:pPr>
                    <w:spacing w:line="24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5.0      2.5           5.0       2.5</w:t>
                  </w:r>
                </w:p>
              </w:tc>
              <w:tc>
                <w:tcPr>
                  <w:tcW w:w="1605" w:type="dxa"/>
                  <w:tcBorders>
                    <w:top w:val="single" w:color="auto" w:sz="4"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961"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工作电容</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0.8kH或1kHz</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nF/km</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电缆标称对数           10        &gt;10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58.0       57.0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             52.0±4.0   52.0±2.0</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实测值/L</w:t>
                  </w:r>
                </w:p>
              </w:tc>
            </w:tr>
            <w:tr>
              <w:tblPrEx>
                <w:tblLayout w:type="fixed"/>
                <w:tblCellMar>
                  <w:top w:w="0" w:type="dxa"/>
                  <w:left w:w="108" w:type="dxa"/>
                  <w:bottom w:w="0" w:type="dxa"/>
                  <w:right w:w="108" w:type="dxa"/>
                </w:tblCellMar>
              </w:tblPrEx>
              <w:trPr>
                <w:trHeight w:val="830"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工作电容差（100对及以上填充式电缆）0.8kHz或1kHz</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2</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1456"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107" w:type="dxa"/>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电容不平衡0.8kHz或1kHz</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线对与线对间</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线对与地间</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pF/km</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电缆标称对数       10           &gt;10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250（200）注1  250（200）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2630          2630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平均值不大于       －       570（490）注2</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830"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107" w:type="dxa"/>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固有衰减  +20˚C</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800Hz</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150kHz</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1024kHz</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dB/km</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导线直径（mm）   0.4   0.5    0.6    0.8</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平均值不大于     1.64  1.33   1.06   0.67</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平均值不大于     11.7  8.6    6.9    5.4</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平均值不大于     26    21.4   17.6   13.0</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实测值/L</w:t>
                  </w:r>
                </w:p>
              </w:tc>
            </w:tr>
            <w:tr>
              <w:tblPrEx>
                <w:tblLayout w:type="fixed"/>
                <w:tblCellMar>
                  <w:top w:w="0" w:type="dxa"/>
                  <w:left w:w="108" w:type="dxa"/>
                  <w:bottom w:w="0" w:type="dxa"/>
                  <w:right w:w="108" w:type="dxa"/>
                </w:tblCellMar>
              </w:tblPrEx>
              <w:trPr>
                <w:trHeight w:val="3684"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107" w:type="dxa"/>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近端串音衰减1024kHz长度≥0.3km</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非隔离式电缆：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①10对电缆内线对间的全部组合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②12对、13对的子单位内线对间的全部组合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③20对、30对电缆或基本单位内线对间的全部组合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④相邻12对、13对子单位间线对的全部组合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⑤相邻基本单位间线对的基本组合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⑥超单位内两个相邻基本单位或子单位间线对的全部组合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⑦不同超单位内基本单位或子单位间线对的全部组合</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53</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54</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58</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63</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64</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70</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（M-S）不小于   79</w:t>
                  </w:r>
                </w:p>
                <w:p>
                  <w:pPr>
                    <w:spacing w:line="300" w:lineRule="exact"/>
                    <w:jc w:val="left"/>
                    <w:rPr>
                      <w:rFonts w:asciiTheme="minorEastAsia" w:hAnsiTheme="minorEastAsia" w:eastAsiaTheme="minorEastAsia" w:cstheme="minorEastAsia"/>
                      <w:szCs w:val="21"/>
                    </w:rPr>
                  </w:pP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如果被测电缆长度在300m以下时，按下式换算：</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实测值＋10log</w:t>
                  </w:r>
                  <w:r>
                    <w:rPr>
                      <w:rFonts w:asciiTheme="minorEastAsia" w:hAnsiTheme="minorEastAsia" w:eastAsiaTheme="minorEastAsia" w:cstheme="minorEastAsia"/>
                      <w:szCs w:val="21"/>
                    </w:rPr>
                    <w:drawing>
                      <wp:inline distT="0" distB="0" distL="0" distR="0">
                        <wp:extent cx="711200" cy="469900"/>
                        <wp:effectExtent l="19050" t="0" r="0" b="0"/>
                        <wp:docPr id="6"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58"/>
                                <pic:cNvPicPr>
                                  <a:picLocks noChangeAspect="1" noChangeArrowheads="1"/>
                                </pic:cNvPicPr>
                              </pic:nvPicPr>
                              <pic:blipFill>
                                <a:blip r:embed="rId5" cstate="print"/>
                                <a:srcRect/>
                                <a:stretch>
                                  <a:fillRect/>
                                </a:stretch>
                              </pic:blipFill>
                              <pic:spPr>
                                <a:xfrm>
                                  <a:off x="0" y="0"/>
                                  <a:ext cx="711200" cy="469900"/>
                                </a:xfrm>
                                <a:prstGeom prst="rect">
                                  <a:avLst/>
                                </a:prstGeom>
                                <a:noFill/>
                                <a:ln w="9525">
                                  <a:noFill/>
                                  <a:miter lim="800000"/>
                                  <a:headEnd/>
                                  <a:tailEnd/>
                                </a:ln>
                              </pic:spPr>
                            </pic:pic>
                          </a:graphicData>
                        </a:graphic>
                      </wp:inline>
                    </w:drawing>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式中:α-用dB表示的单位长度的衰减</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tc>
            </w:tr>
            <w:tr>
              <w:tblPrEx>
                <w:tblLayout w:type="fixed"/>
                <w:tblCellMar>
                  <w:top w:w="0" w:type="dxa"/>
                  <w:left w:w="108" w:type="dxa"/>
                  <w:bottom w:w="0" w:type="dxa"/>
                  <w:right w:w="108" w:type="dxa"/>
                </w:tblCellMar>
              </w:tblPrEx>
              <w:trPr>
                <w:trHeight w:val="3056"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107" w:type="dxa"/>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远端串音防卫度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任意线对组合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基本单位内或30对电缆内线对间的全部组合</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12对、13对子单位内或10对及20对电缆内线对间的组合</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dB/km</w:t>
                  </w:r>
                </w:p>
              </w:tc>
              <w:tc>
                <w:tcPr>
                  <w:tcW w:w="3426" w:type="dxa"/>
                  <w:gridSpan w:val="5"/>
                  <w:tcBorders>
                    <w:top w:val="single" w:color="auto" w:sz="4" w:space="0"/>
                    <w:left w:val="nil"/>
                    <w:bottom w:val="single" w:color="auto" w:sz="4" w:space="0"/>
                    <w:right w:val="single" w:color="auto" w:sz="4"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非隔离式电缆    隔离式电缆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（150kHZ）   （1024kHZ）</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最小值       58           41</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功率平均值不小于  69       52</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功率平均值不小于  68       51</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实测值＋10lgL</w:t>
                  </w:r>
                </w:p>
              </w:tc>
            </w:tr>
            <w:tr>
              <w:tblPrEx>
                <w:tblLayout w:type="fixed"/>
                <w:tblCellMar>
                  <w:top w:w="0" w:type="dxa"/>
                  <w:left w:w="108" w:type="dxa"/>
                  <w:bottom w:w="0" w:type="dxa"/>
                  <w:right w:w="108" w:type="dxa"/>
                </w:tblCellMar>
              </w:tblPrEx>
              <w:trPr>
                <w:trHeight w:val="643"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屏蔽铝带和高频隔离带的连续性</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426"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连续</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643" w:hRule="atLeast"/>
              </w:trPr>
              <w:tc>
                <w:tcPr>
                  <w:tcW w:w="472" w:type="dxa"/>
                  <w:tcBorders>
                    <w:top w:val="single" w:color="auto" w:sz="4" w:space="0"/>
                    <w:left w:val="single" w:color="auto" w:sz="12" w:space="0"/>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107"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线芯混线、断线</w:t>
                  </w:r>
                </w:p>
              </w:tc>
              <w:tc>
                <w:tcPr>
                  <w:tcW w:w="741"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3426" w:type="dxa"/>
                  <w:gridSpan w:val="5"/>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不混线、断线</w:t>
                  </w:r>
                </w:p>
              </w:tc>
              <w:tc>
                <w:tcPr>
                  <w:tcW w:w="1605" w:type="dxa"/>
                  <w:tcBorders>
                    <w:top w:val="single" w:color="auto" w:sz="4" w:space="0"/>
                    <w:left w:val="nil"/>
                    <w:bottom w:val="single" w:color="auto" w:sz="4"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Layout w:type="fixed"/>
                <w:tblCellMar>
                  <w:top w:w="0" w:type="dxa"/>
                  <w:left w:w="108" w:type="dxa"/>
                  <w:bottom w:w="0" w:type="dxa"/>
                  <w:right w:w="108" w:type="dxa"/>
                </w:tblCellMar>
              </w:tblPrEx>
              <w:trPr>
                <w:trHeight w:val="643" w:hRule="atLeast"/>
              </w:trPr>
              <w:tc>
                <w:tcPr>
                  <w:tcW w:w="7351" w:type="dxa"/>
                  <w:gridSpan w:val="9"/>
                  <w:tcBorders>
                    <w:top w:val="single" w:color="auto" w:sz="4" w:space="0"/>
                    <w:left w:val="single" w:color="auto" w:sz="12" w:space="0"/>
                    <w:bottom w:val="single" w:color="auto" w:sz="12"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1）括号中的指标适用于导线标称直径0.6mm及0.8mm电缆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2）括号中的指标适用于导线标称直径0.6mm及0.8mm实心聚烯烃绝缘电缆</w:t>
                  </w:r>
                </w:p>
              </w:tc>
            </w:tr>
          </w:tbl>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b.电缆线对直流电阻不平衡及线对与地间电容不平衡的变异应符合下表的规定。</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表1.3 电缆的电气参数变异</w:t>
            </w:r>
          </w:p>
          <w:tbl>
            <w:tblPr>
              <w:tblStyle w:val="26"/>
              <w:tblW w:w="7559" w:type="dxa"/>
              <w:tblInd w:w="0" w:type="dxa"/>
              <w:tblLayout w:type="fixed"/>
              <w:tblCellMar>
                <w:top w:w="0" w:type="dxa"/>
                <w:left w:w="108" w:type="dxa"/>
                <w:bottom w:w="0" w:type="dxa"/>
                <w:right w:w="108" w:type="dxa"/>
              </w:tblCellMar>
            </w:tblPr>
            <w:tblGrid>
              <w:gridCol w:w="640"/>
              <w:gridCol w:w="995"/>
              <w:gridCol w:w="741"/>
              <w:gridCol w:w="5183"/>
            </w:tblGrid>
            <w:tr>
              <w:tblPrEx>
                <w:tblLayout w:type="fixed"/>
                <w:tblCellMar>
                  <w:top w:w="0" w:type="dxa"/>
                  <w:left w:w="108" w:type="dxa"/>
                  <w:bottom w:w="0" w:type="dxa"/>
                  <w:right w:w="108" w:type="dxa"/>
                </w:tblCellMar>
              </w:tblPrEx>
              <w:trPr>
                <w:trHeight w:val="698" w:hRule="atLeast"/>
              </w:trPr>
              <w:tc>
                <w:tcPr>
                  <w:tcW w:w="640" w:type="dxa"/>
                  <w:tcBorders>
                    <w:top w:val="single" w:color="auto" w:sz="12" w:space="0"/>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95" w:type="dxa"/>
                  <w:tcBorders>
                    <w:top w:val="single" w:color="auto" w:sz="12"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741" w:type="dxa"/>
                  <w:tcBorders>
                    <w:top w:val="single" w:color="auto" w:sz="12"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5183" w:type="dxa"/>
                  <w:tcBorders>
                    <w:top w:val="single" w:color="auto" w:sz="12"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w:t>
                  </w:r>
                </w:p>
              </w:tc>
            </w:tr>
            <w:tr>
              <w:tblPrEx>
                <w:tblLayout w:type="fixed"/>
                <w:tblCellMar>
                  <w:top w:w="0" w:type="dxa"/>
                  <w:left w:w="108" w:type="dxa"/>
                  <w:bottom w:w="0" w:type="dxa"/>
                  <w:right w:w="108" w:type="dxa"/>
                </w:tblCellMar>
              </w:tblPrEx>
              <w:trPr>
                <w:trHeight w:val="779" w:hRule="atLeast"/>
              </w:trPr>
              <w:tc>
                <w:tcPr>
                  <w:tcW w:w="640" w:type="dxa"/>
                  <w:tcBorders>
                    <w:top w:val="single" w:color="auto" w:sz="4" w:space="0"/>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95"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允许电气参数变异的线对数</w:t>
                  </w: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w:t>
                  </w:r>
                </w:p>
              </w:tc>
              <w:tc>
                <w:tcPr>
                  <w:tcW w:w="5183" w:type="dxa"/>
                  <w:tcBorders>
                    <w:top w:val="single" w:color="auto" w:sz="4"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电缆标称线对数  10～100  200  300 400  600  &gt;600</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不超过           1      2    2    3    4     6</w:t>
                  </w:r>
                </w:p>
              </w:tc>
            </w:tr>
            <w:tr>
              <w:tblPrEx>
                <w:tblLayout w:type="fixed"/>
                <w:tblCellMar>
                  <w:top w:w="0" w:type="dxa"/>
                  <w:left w:w="108" w:type="dxa"/>
                  <w:bottom w:w="0" w:type="dxa"/>
                  <w:right w:w="108" w:type="dxa"/>
                </w:tblCellMar>
              </w:tblPrEx>
              <w:trPr>
                <w:trHeight w:val="683" w:hRule="atLeast"/>
              </w:trPr>
              <w:tc>
                <w:tcPr>
                  <w:tcW w:w="640" w:type="dxa"/>
                  <w:tcBorders>
                    <w:top w:val="single" w:color="auto" w:sz="4" w:space="0"/>
                    <w:left w:val="single" w:color="auto" w:sz="12"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95" w:type="dxa"/>
                  <w:tcBorders>
                    <w:top w:val="single" w:color="auto" w:sz="4" w:space="0"/>
                    <w:left w:val="nil"/>
                    <w:bottom w:val="single" w:color="auto" w:sz="4"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任意线对直流电阻不平衡</w:t>
                  </w:r>
                </w:p>
              </w:tc>
              <w:tc>
                <w:tcPr>
                  <w:tcW w:w="741"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5183" w:type="dxa"/>
                  <w:tcBorders>
                    <w:top w:val="single" w:color="auto" w:sz="4" w:space="0"/>
                    <w:left w:val="nil"/>
                    <w:bottom w:val="single" w:color="auto" w:sz="4"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7.0</w:t>
                  </w:r>
                </w:p>
              </w:tc>
            </w:tr>
            <w:tr>
              <w:tblPrEx>
                <w:tblLayout w:type="fixed"/>
                <w:tblCellMar>
                  <w:top w:w="0" w:type="dxa"/>
                  <w:left w:w="108" w:type="dxa"/>
                  <w:bottom w:w="0" w:type="dxa"/>
                  <w:right w:w="108" w:type="dxa"/>
                </w:tblCellMar>
              </w:tblPrEx>
              <w:trPr>
                <w:trHeight w:val="1335" w:hRule="atLeast"/>
              </w:trPr>
              <w:tc>
                <w:tcPr>
                  <w:tcW w:w="640" w:type="dxa"/>
                  <w:tcBorders>
                    <w:top w:val="single" w:color="auto" w:sz="4" w:space="0"/>
                    <w:left w:val="single" w:color="auto" w:sz="12" w:space="0"/>
                    <w:bottom w:val="single" w:color="auto" w:sz="12"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95" w:type="dxa"/>
                  <w:tcBorders>
                    <w:top w:val="single" w:color="auto" w:sz="4" w:space="0"/>
                    <w:left w:val="nil"/>
                    <w:bottom w:val="single" w:color="auto" w:sz="12" w:space="0"/>
                    <w:right w:val="single" w:color="auto" w:sz="4"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任意线对与地间电容不平衡</w:t>
                  </w:r>
                </w:p>
              </w:tc>
              <w:tc>
                <w:tcPr>
                  <w:tcW w:w="741" w:type="dxa"/>
                  <w:tcBorders>
                    <w:top w:val="single" w:color="auto" w:sz="4" w:space="0"/>
                    <w:left w:val="nil"/>
                    <w:bottom w:val="single" w:color="auto" w:sz="12" w:space="0"/>
                    <w:right w:val="single" w:color="auto" w:sz="4"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pF/km</w:t>
                  </w:r>
                </w:p>
              </w:tc>
              <w:tc>
                <w:tcPr>
                  <w:tcW w:w="5183" w:type="dxa"/>
                  <w:tcBorders>
                    <w:top w:val="single" w:color="auto" w:sz="4" w:space="0"/>
                    <w:left w:val="nil"/>
                    <w:bottom w:val="single" w:color="auto" w:sz="12" w:space="0"/>
                    <w:right w:val="single" w:color="auto" w:sz="12" w:space="0"/>
                  </w:tcBorders>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最大值 实心聚烯烃绝缘             3280</w: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泡沫、泡沫皮聚烯烃绝缘     3940</w:t>
                  </w:r>
                </w:p>
              </w:tc>
            </w:tr>
          </w:tbl>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c.电缆的机械物理性能应满足下表要求。</w:t>
            </w:r>
          </w:p>
          <w:p>
            <w:pPr>
              <w:spacing w:line="360" w:lineRule="auto"/>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表1.4 电缆的机械物理性能</w:t>
            </w:r>
          </w:p>
          <w:tbl>
            <w:tblPr>
              <w:tblStyle w:val="26"/>
              <w:tblW w:w="7559" w:type="dxa"/>
              <w:tblInd w:w="0" w:type="dxa"/>
              <w:tblLayout w:type="fixed"/>
              <w:tblCellMar>
                <w:top w:w="0" w:type="dxa"/>
                <w:left w:w="108" w:type="dxa"/>
                <w:bottom w:w="0" w:type="dxa"/>
                <w:right w:w="108" w:type="dxa"/>
              </w:tblCellMar>
            </w:tblPr>
            <w:tblGrid>
              <w:gridCol w:w="557"/>
              <w:gridCol w:w="1691"/>
              <w:gridCol w:w="676"/>
              <w:gridCol w:w="4635"/>
            </w:tblGrid>
            <w:tr>
              <w:tblPrEx>
                <w:tblLayout w:type="fixed"/>
                <w:tblCellMar>
                  <w:top w:w="0" w:type="dxa"/>
                  <w:left w:w="108" w:type="dxa"/>
                  <w:bottom w:w="0" w:type="dxa"/>
                  <w:right w:w="108" w:type="dxa"/>
                </w:tblCellMar>
              </w:tblPrEx>
              <w:tc>
                <w:tcPr>
                  <w:tcW w:w="557" w:type="dxa"/>
                  <w:tcBorders>
                    <w:top w:val="single" w:color="auto" w:sz="12"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691" w:type="dxa"/>
                  <w:tcBorders>
                    <w:top w:val="single" w:color="auto" w:sz="12"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  目</w:t>
                  </w:r>
                </w:p>
              </w:tc>
              <w:tc>
                <w:tcPr>
                  <w:tcW w:w="676" w:type="dxa"/>
                  <w:tcBorders>
                    <w:top w:val="single" w:color="auto" w:sz="12"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4635" w:type="dxa"/>
                  <w:tcBorders>
                    <w:top w:val="single" w:color="auto" w:sz="12"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 准 要 求</w:t>
                  </w:r>
                </w:p>
              </w:tc>
            </w:tr>
            <w:tr>
              <w:tblPrEx>
                <w:tblLayout w:type="fixed"/>
                <w:tblCellMar>
                  <w:top w:w="0" w:type="dxa"/>
                  <w:left w:w="108" w:type="dxa"/>
                  <w:bottom w:w="0" w:type="dxa"/>
                  <w:right w:w="108" w:type="dxa"/>
                </w:tblCellMar>
              </w:tblPrEx>
              <w:trPr>
                <w:trHeight w:val="560" w:hRule="atLeast"/>
              </w:trPr>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铜导线断裂伸长率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最小值            10</w:t>
                  </w:r>
                </w:p>
              </w:tc>
            </w:tr>
            <w:tr>
              <w:tblPrEx>
                <w:tblLayout w:type="fixed"/>
                <w:tblCellMar>
                  <w:top w:w="0" w:type="dxa"/>
                  <w:left w:w="108" w:type="dxa"/>
                  <w:bottom w:w="0" w:type="dxa"/>
                  <w:right w:w="108" w:type="dxa"/>
                </w:tblCellMar>
              </w:tblPrEx>
              <w:trPr>
                <w:trHeight w:val="1030" w:hRule="atLeast"/>
              </w:trPr>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绝缘颜色及不迁移</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处理温度80±2℃，处理时间24h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颜色清晰并不迁移</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绝缘抗张强度</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MPa</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中值 ≥16</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绝缘断裂伸长率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中值 ≥300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绝缘低温卷绕试验</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处理温度-55±1℃，处理时间1h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失效数/试样数为 0/10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绝缘热收缩率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处理温度115±2℃，处理时间1h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绝缘热老化后的缠绕性能</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热老化处理温度115±2℃ </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热老化处理时间14×24h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再次老化温度70±2℃，处理时间24h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不开裂</w:t>
                  </w:r>
                </w:p>
              </w:tc>
            </w:tr>
            <w:tr>
              <w:tblPrEx>
                <w:tblLayout w:type="fixed"/>
                <w:tblCellMar>
                  <w:top w:w="0" w:type="dxa"/>
                  <w:left w:w="108" w:type="dxa"/>
                  <w:bottom w:w="0" w:type="dxa"/>
                  <w:right w:w="108" w:type="dxa"/>
                </w:tblCellMar>
              </w:tblPrEx>
              <w:trPr>
                <w:cantSplit/>
              </w:trPr>
              <w:tc>
                <w:tcPr>
                  <w:tcW w:w="557" w:type="dxa"/>
                  <w:vMerge w:val="restart"/>
                  <w:tcBorders>
                    <w:top w:val="nil"/>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铝塑复合带与聚乙烯护套间的剥离强度</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N/mm</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平均值≥0.8</w:t>
                  </w:r>
                </w:p>
              </w:tc>
            </w:tr>
            <w:tr>
              <w:tblPrEx>
                <w:tblLayout w:type="fixed"/>
                <w:tblCellMar>
                  <w:top w:w="0" w:type="dxa"/>
                  <w:left w:w="108" w:type="dxa"/>
                  <w:bottom w:w="0" w:type="dxa"/>
                  <w:right w:w="108" w:type="dxa"/>
                </w:tblCellMar>
              </w:tblPrEx>
              <w:trPr>
                <w:cantSplit/>
              </w:trPr>
              <w:tc>
                <w:tcPr>
                  <w:tcW w:w="557" w:type="dxa"/>
                  <w:vMerge w:val="continue"/>
                  <w:tcBorders>
                    <w:top w:val="nil"/>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非填充电缆或含有内护套的填充电缆的铝塑复合带重叠处的剥离强度</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N/mm</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平均值≥0.8</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护套抗拉强度</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MPa</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中值≥10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护套热老化前的断裂伸长率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中值≥350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护套热老化后的断裂伸长率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热老化处理温度100±2℃ </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热老化处理时间10×24h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中值≥300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护套热收缩率</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处理温度100±2℃，处理时间4h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护套耐环境应力开裂性能</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处理温度50±0.5℃，浸泡时间96h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失效数/试样数为0/10</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691"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非填充电缆护套密封性能试验</w:t>
                  </w:r>
                </w:p>
              </w:tc>
              <w:tc>
                <w:tcPr>
                  <w:tcW w:w="676"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充入50~100kPa干燥气体，气压稳定后3h内，气压应不降低</w:t>
                  </w:r>
                </w:p>
              </w:tc>
            </w:tr>
            <w:tr>
              <w:tblPrEx>
                <w:tblLayout w:type="fixed"/>
                <w:tblCellMar>
                  <w:top w:w="0" w:type="dxa"/>
                  <w:left w:w="108" w:type="dxa"/>
                  <w:bottom w:w="0" w:type="dxa"/>
                  <w:right w:w="108" w:type="dxa"/>
                </w:tblCellMar>
              </w:tblPrEx>
              <w:tc>
                <w:tcPr>
                  <w:tcW w:w="557" w:type="dxa"/>
                  <w:tcBorders>
                    <w:top w:val="single" w:color="auto" w:sz="6" w:space="0"/>
                    <w:left w:val="single" w:color="auto" w:sz="12" w:space="0"/>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691" w:type="dxa"/>
                  <w:tcBorders>
                    <w:top w:val="single" w:color="auto" w:sz="6" w:space="0"/>
                    <w:left w:val="nil"/>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成品电缆低温弯曲性能</w:t>
                  </w:r>
                </w:p>
              </w:tc>
              <w:tc>
                <w:tcPr>
                  <w:tcW w:w="676" w:type="dxa"/>
                  <w:tcBorders>
                    <w:top w:val="single" w:color="auto" w:sz="6" w:space="0"/>
                    <w:left w:val="nil"/>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635" w:type="dxa"/>
                  <w:tcBorders>
                    <w:top w:val="single" w:color="auto" w:sz="6" w:space="0"/>
                    <w:left w:val="nil"/>
                    <w:bottom w:val="single" w:color="auto" w:sz="12"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处理温度-20±2℃，处理时间4h，试验后弯曲区应无目力可见的护套裂纹和铝带裂纹。</w:t>
                  </w:r>
                </w:p>
              </w:tc>
            </w:tr>
          </w:tbl>
          <w:p>
            <w:pPr>
              <w:spacing w:line="300" w:lineRule="exact"/>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d．电缆结构应满足下表要求。</w:t>
            </w:r>
          </w:p>
          <w:p>
            <w:pPr>
              <w:spacing w:line="300" w:lineRule="exact"/>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表1.5电缆结构</w:t>
            </w:r>
          </w:p>
          <w:tbl>
            <w:tblPr>
              <w:tblStyle w:val="26"/>
              <w:tblW w:w="7559" w:type="dxa"/>
              <w:tblInd w:w="0" w:type="dxa"/>
              <w:tblLayout w:type="fixed"/>
              <w:tblCellMar>
                <w:top w:w="0" w:type="dxa"/>
                <w:left w:w="108" w:type="dxa"/>
                <w:bottom w:w="0" w:type="dxa"/>
                <w:right w:w="108" w:type="dxa"/>
              </w:tblCellMar>
            </w:tblPr>
            <w:tblGrid>
              <w:gridCol w:w="559"/>
              <w:gridCol w:w="2448"/>
              <w:gridCol w:w="535"/>
              <w:gridCol w:w="4017"/>
            </w:tblGrid>
            <w:tr>
              <w:tblPrEx>
                <w:tblLayout w:type="fixed"/>
                <w:tblCellMar>
                  <w:top w:w="0" w:type="dxa"/>
                  <w:left w:w="108" w:type="dxa"/>
                  <w:bottom w:w="0" w:type="dxa"/>
                  <w:right w:w="108" w:type="dxa"/>
                </w:tblCellMar>
              </w:tblPrEx>
              <w:tc>
                <w:tcPr>
                  <w:tcW w:w="559" w:type="dxa"/>
                  <w:tcBorders>
                    <w:top w:val="single" w:color="auto" w:sz="12"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448" w:type="dxa"/>
                  <w:tcBorders>
                    <w:top w:val="single" w:color="auto" w:sz="12"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 目</w:t>
                  </w:r>
                </w:p>
              </w:tc>
              <w:tc>
                <w:tcPr>
                  <w:tcW w:w="535" w:type="dxa"/>
                  <w:tcBorders>
                    <w:top w:val="single" w:color="auto" w:sz="12"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4017" w:type="dxa"/>
                  <w:tcBorders>
                    <w:top w:val="single" w:color="auto" w:sz="12"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 准 要 求</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448"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色谱及端别</w:t>
                  </w:r>
                </w:p>
              </w:tc>
              <w:tc>
                <w:tcPr>
                  <w:tcW w:w="535"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017"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色谱应符合YD/T322-1996的规定，并按顺时针方向从内到外排列为A端</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448"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铝带厚度（不计涂塑层）</w:t>
                  </w:r>
                </w:p>
              </w:tc>
              <w:tc>
                <w:tcPr>
                  <w:tcW w:w="535"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mm</w:t>
                  </w:r>
                </w:p>
              </w:tc>
              <w:tc>
                <w:tcPr>
                  <w:tcW w:w="4017"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0.20</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448"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纵包铝带重叠宽度</w:t>
                  </w:r>
                </w:p>
              </w:tc>
              <w:tc>
                <w:tcPr>
                  <w:tcW w:w="535"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mm</w:t>
                  </w:r>
                </w:p>
              </w:tc>
              <w:tc>
                <w:tcPr>
                  <w:tcW w:w="4017"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缆芯直径大于9.5mm时，应不小于6mm；</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缆芯直径小于或等于9.5mm时，应不小于缆芯圆周的20%。</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448"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最小护套厚度</w:t>
                  </w:r>
                </w:p>
              </w:tc>
              <w:tc>
                <w:tcPr>
                  <w:tcW w:w="535"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mm</w:t>
                  </w:r>
                </w:p>
              </w:tc>
              <w:tc>
                <w:tcPr>
                  <w:tcW w:w="4017"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标称线径 mm     0.4    0.5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标称对数    10～100  1.4   1.4</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200～300  1.6   1.6 </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400     1.6   1.8                </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600     1.8   2.0</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2448"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最大电缆外径</w:t>
                  </w:r>
                </w:p>
              </w:tc>
              <w:tc>
                <w:tcPr>
                  <w:tcW w:w="535" w:type="dxa"/>
                  <w:tcBorders>
                    <w:top w:val="single" w:color="auto" w:sz="6" w:space="0"/>
                    <w:left w:val="nil"/>
                    <w:bottom w:val="single" w:color="auto" w:sz="6"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mm</w:t>
                  </w:r>
                </w:p>
              </w:tc>
              <w:tc>
                <w:tcPr>
                  <w:tcW w:w="4017" w:type="dxa"/>
                  <w:tcBorders>
                    <w:top w:val="single" w:color="auto" w:sz="6" w:space="0"/>
                    <w:left w:val="nil"/>
                    <w:bottom w:val="single" w:color="auto" w:sz="6"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标称线径    mm      0.4    0.5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标称对数  100      22.5   25.5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200      28.0   32.5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300      32.5   38.0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400     36.5   43.5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600     42.5   51.5</w:t>
                  </w:r>
                </w:p>
              </w:tc>
            </w:tr>
            <w:tr>
              <w:tblPrEx>
                <w:tblLayout w:type="fixed"/>
                <w:tblCellMar>
                  <w:top w:w="0" w:type="dxa"/>
                  <w:left w:w="108" w:type="dxa"/>
                  <w:bottom w:w="0" w:type="dxa"/>
                  <w:right w:w="108" w:type="dxa"/>
                </w:tblCellMar>
              </w:tblPrEx>
              <w:tc>
                <w:tcPr>
                  <w:tcW w:w="559" w:type="dxa"/>
                  <w:tcBorders>
                    <w:top w:val="single" w:color="auto" w:sz="6" w:space="0"/>
                    <w:left w:val="single" w:color="auto" w:sz="12" w:space="0"/>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2448" w:type="dxa"/>
                  <w:tcBorders>
                    <w:top w:val="single" w:color="auto" w:sz="6" w:space="0"/>
                    <w:left w:val="nil"/>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识别与长度标记及包装</w:t>
                  </w:r>
                </w:p>
              </w:tc>
              <w:tc>
                <w:tcPr>
                  <w:tcW w:w="535" w:type="dxa"/>
                  <w:tcBorders>
                    <w:top w:val="single" w:color="auto" w:sz="6" w:space="0"/>
                    <w:left w:val="nil"/>
                    <w:bottom w:val="single" w:color="auto" w:sz="12" w:space="0"/>
                    <w:right w:val="single" w:color="auto" w:sz="6"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c>
                <w:tcPr>
                  <w:tcW w:w="4017" w:type="dxa"/>
                  <w:tcBorders>
                    <w:top w:val="single" w:color="auto" w:sz="6" w:space="0"/>
                    <w:left w:val="nil"/>
                    <w:bottom w:val="single" w:color="auto" w:sz="12" w:space="0"/>
                    <w:right w:val="single" w:color="auto" w:sz="12" w:space="0"/>
                  </w:tcBorders>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应符合YD/T322-1996第6条的规定</w:t>
                  </w:r>
                </w:p>
              </w:tc>
            </w:tr>
          </w:tbl>
          <w:p>
            <w:pPr>
              <w:spacing w:line="300" w:lineRule="exact"/>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w:t>
            </w:r>
          </w:p>
          <w:tbl>
            <w:tblPr>
              <w:tblStyle w:val="26"/>
              <w:tblW w:w="7562" w:type="dxa"/>
              <w:jc w:val="center"/>
              <w:tblInd w:w="0" w:type="dxa"/>
              <w:tblLayout w:type="fixed"/>
              <w:tblCellMar>
                <w:top w:w="0" w:type="dxa"/>
                <w:left w:w="108" w:type="dxa"/>
                <w:bottom w:w="0" w:type="dxa"/>
                <w:right w:w="108" w:type="dxa"/>
              </w:tblCellMar>
            </w:tblPr>
            <w:tblGrid>
              <w:gridCol w:w="666"/>
              <w:gridCol w:w="2759"/>
              <w:gridCol w:w="4137"/>
            </w:tblGrid>
            <w:tr>
              <w:tblPrEx>
                <w:tblLayout w:type="fixed"/>
                <w:tblCellMar>
                  <w:top w:w="0" w:type="dxa"/>
                  <w:left w:w="108" w:type="dxa"/>
                  <w:bottom w:w="0" w:type="dxa"/>
                  <w:right w:w="108" w:type="dxa"/>
                </w:tblCellMar>
              </w:tblPrEx>
              <w:trPr>
                <w:trHeight w:val="693" w:hRule="atLeast"/>
                <w:jc w:val="center"/>
              </w:trPr>
              <w:tc>
                <w:tcPr>
                  <w:tcW w:w="666" w:type="dxa"/>
                  <w:tcBorders>
                    <w:top w:val="single" w:color="auto" w:sz="12" w:space="0"/>
                    <w:left w:val="single" w:color="auto" w:sz="12" w:space="0"/>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2759" w:type="dxa"/>
                  <w:tcBorders>
                    <w:top w:val="single" w:color="auto" w:sz="12" w:space="0"/>
                    <w:left w:val="nil"/>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tc>
              <w:tc>
                <w:tcPr>
                  <w:tcW w:w="4137" w:type="dxa"/>
                  <w:tcBorders>
                    <w:top w:val="single" w:color="auto" w:sz="12" w:space="0"/>
                    <w:left w:val="nil"/>
                    <w:bottom w:val="single" w:color="auto" w:sz="6"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试验条件和指标</w:t>
                  </w:r>
                </w:p>
              </w:tc>
            </w:tr>
            <w:tr>
              <w:tblPrEx>
                <w:tblLayout w:type="fixed"/>
                <w:tblCellMar>
                  <w:top w:w="0" w:type="dxa"/>
                  <w:left w:w="108" w:type="dxa"/>
                  <w:bottom w:w="0" w:type="dxa"/>
                  <w:right w:w="108" w:type="dxa"/>
                </w:tblCellMar>
              </w:tblPrEx>
              <w:trPr>
                <w:trHeight w:val="2026" w:hRule="atLeast"/>
                <w:jc w:val="center"/>
              </w:trPr>
              <w:tc>
                <w:tcPr>
                  <w:tcW w:w="666" w:type="dxa"/>
                  <w:tcBorders>
                    <w:top w:val="single" w:color="auto" w:sz="6" w:space="0"/>
                    <w:left w:val="single" w:color="auto" w:sz="12" w:space="0"/>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2759" w:type="dxa"/>
                  <w:tcBorders>
                    <w:top w:val="single" w:color="auto" w:sz="6" w:space="0"/>
                    <w:left w:val="nil"/>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填充式电缆的抗渗水性能</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无外护层填充式电缆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有外护层填充式电缆</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试验温度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气压</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试验时间</w:t>
                  </w:r>
                </w:p>
              </w:tc>
              <w:tc>
                <w:tcPr>
                  <w:tcW w:w="4137" w:type="dxa"/>
                  <w:tcBorders>
                    <w:top w:val="single" w:color="auto" w:sz="6" w:space="0"/>
                    <w:left w:val="nil"/>
                    <w:bottom w:val="single" w:color="auto" w:sz="6"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试验后，应无水渗出</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T型水密套管</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L型水密套管</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20±5℃</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86～100kPa</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24h</w:t>
                  </w:r>
                </w:p>
              </w:tc>
            </w:tr>
            <w:tr>
              <w:tblPrEx>
                <w:tblLayout w:type="fixed"/>
                <w:tblCellMar>
                  <w:top w:w="0" w:type="dxa"/>
                  <w:left w:w="108" w:type="dxa"/>
                  <w:bottom w:w="0" w:type="dxa"/>
                  <w:right w:w="108" w:type="dxa"/>
                </w:tblCellMar>
              </w:tblPrEx>
              <w:trPr>
                <w:trHeight w:val="1370" w:hRule="atLeast"/>
                <w:jc w:val="center"/>
              </w:trPr>
              <w:tc>
                <w:tcPr>
                  <w:tcW w:w="666" w:type="dxa"/>
                  <w:tcBorders>
                    <w:top w:val="single" w:color="auto" w:sz="6" w:space="0"/>
                    <w:left w:val="single" w:color="auto" w:sz="12" w:space="0"/>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2759" w:type="dxa"/>
                  <w:tcBorders>
                    <w:top w:val="single" w:color="auto" w:sz="6" w:space="0"/>
                    <w:left w:val="nil"/>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填充式电缆的滴流性能</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处理时间</w:t>
                  </w:r>
                </w:p>
              </w:tc>
              <w:tc>
                <w:tcPr>
                  <w:tcW w:w="4137" w:type="dxa"/>
                  <w:tcBorders>
                    <w:top w:val="single" w:color="auto" w:sz="6" w:space="0"/>
                    <w:left w:val="nil"/>
                    <w:bottom w:val="single" w:color="auto" w:sz="6"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应无填充复合物从缆芯及缆芯于护套的界面上流出</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65±1℃</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24h</w:t>
                  </w:r>
                </w:p>
              </w:tc>
            </w:tr>
            <w:tr>
              <w:tblPrEx>
                <w:tblLayout w:type="fixed"/>
                <w:tblCellMar>
                  <w:top w:w="0" w:type="dxa"/>
                  <w:left w:w="108" w:type="dxa"/>
                  <w:bottom w:w="0" w:type="dxa"/>
                  <w:right w:w="108" w:type="dxa"/>
                </w:tblCellMar>
              </w:tblPrEx>
              <w:trPr>
                <w:trHeight w:val="2018" w:hRule="atLeast"/>
                <w:jc w:val="center"/>
              </w:trPr>
              <w:tc>
                <w:tcPr>
                  <w:tcW w:w="666" w:type="dxa"/>
                  <w:tcBorders>
                    <w:top w:val="single" w:color="auto" w:sz="6" w:space="0"/>
                    <w:left w:val="single" w:color="auto" w:sz="12" w:space="0"/>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2759" w:type="dxa"/>
                  <w:tcBorders>
                    <w:top w:val="single" w:color="auto" w:sz="6" w:space="0"/>
                    <w:left w:val="nil"/>
                    <w:bottom w:val="single" w:color="auto" w:sz="6"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电缆低温弯曲性能</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处理温度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处理时间</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电缆外径﹤40mm</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电缆外径≥40mm</w:t>
                  </w:r>
                </w:p>
              </w:tc>
              <w:tc>
                <w:tcPr>
                  <w:tcW w:w="4137" w:type="dxa"/>
                  <w:tcBorders>
                    <w:top w:val="single" w:color="auto" w:sz="6" w:space="0"/>
                    <w:left w:val="nil"/>
                    <w:bottom w:val="single" w:color="auto" w:sz="6"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试验后弯曲区应无目力可见的护套裂纹和铝带裂纹</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－20±2℃</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4h</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芯轴直径＝电缆外径的15倍</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芯轴直径＝电缆外径的20倍</w:t>
                  </w:r>
                </w:p>
              </w:tc>
            </w:tr>
            <w:tr>
              <w:tblPrEx>
                <w:tblLayout w:type="fixed"/>
                <w:tblCellMar>
                  <w:top w:w="0" w:type="dxa"/>
                  <w:left w:w="108" w:type="dxa"/>
                  <w:bottom w:w="0" w:type="dxa"/>
                  <w:right w:w="108" w:type="dxa"/>
                </w:tblCellMar>
              </w:tblPrEx>
              <w:trPr>
                <w:trHeight w:val="2379" w:hRule="atLeast"/>
                <w:jc w:val="center"/>
              </w:trPr>
              <w:tc>
                <w:tcPr>
                  <w:tcW w:w="666" w:type="dxa"/>
                  <w:tcBorders>
                    <w:top w:val="single" w:color="auto" w:sz="6" w:space="0"/>
                    <w:left w:val="single" w:color="auto" w:sz="12" w:space="0"/>
                    <w:bottom w:val="single" w:color="auto" w:sz="12"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2759" w:type="dxa"/>
                  <w:tcBorders>
                    <w:top w:val="single" w:color="auto" w:sz="6" w:space="0"/>
                    <w:left w:val="nil"/>
                    <w:bottom w:val="single" w:color="auto" w:sz="12" w:space="0"/>
                    <w:right w:val="single" w:color="auto" w:sz="6"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钢带纵包电缆扭转试验</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预处理温度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预处理时间</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扭转角度</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电缆外径﹤51mm</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电缆外径≥51mm</w:t>
                  </w:r>
                </w:p>
              </w:tc>
              <w:tc>
                <w:tcPr>
                  <w:tcW w:w="4137" w:type="dxa"/>
                  <w:tcBorders>
                    <w:top w:val="single" w:color="auto" w:sz="6" w:space="0"/>
                    <w:left w:val="nil"/>
                    <w:bottom w:val="single" w:color="auto" w:sz="12" w:space="0"/>
                    <w:right w:val="single" w:color="auto" w:sz="12" w:space="0"/>
                  </w:tcBorders>
                  <w:vAlign w:val="center"/>
                </w:tcPr>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聚乙烯护套应无裂纹</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18～27℃</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≥24h</w:t>
                  </w:r>
                </w:p>
                <w:p>
                  <w:pPr>
                    <w:spacing w:line="300" w:lineRule="exact"/>
                    <w:jc w:val="left"/>
                    <w:rPr>
                      <w:rFonts w:asciiTheme="minorEastAsia" w:hAnsiTheme="minorEastAsia" w:eastAsiaTheme="minorEastAsia" w:cstheme="minorEastAsia"/>
                      <w:szCs w:val="21"/>
                    </w:rPr>
                  </w:pP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≥540°</w:t>
                  </w:r>
                </w:p>
                <w:p>
                  <w:pPr>
                    <w:spacing w:line="3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≥360°</w:t>
                  </w:r>
                </w:p>
              </w:tc>
            </w:tr>
          </w:tbl>
          <w:p>
            <w:pPr>
              <w:spacing w:line="300" w:lineRule="exact"/>
              <w:ind w:firstLine="480"/>
              <w:jc w:val="left"/>
              <w:rPr>
                <w:rFonts w:asciiTheme="minorEastAsia" w:hAnsiTheme="minorEastAsia" w:eastAsiaTheme="minorEastAsia" w:cstheme="minorEastAsia"/>
                <w:color w:val="000000"/>
                <w:sz w:val="24"/>
                <w:szCs w:val="21"/>
              </w:rPr>
            </w:pPr>
            <w:bookmarkStart w:id="10" w:name="_Toc93913084"/>
            <w:bookmarkEnd w:id="10"/>
            <w:r>
              <w:rPr>
                <w:rFonts w:hint="eastAsia" w:asciiTheme="minorEastAsia" w:hAnsiTheme="minorEastAsia" w:eastAsiaTheme="minorEastAsia" w:cstheme="minorEastAsia"/>
                <w:color w:val="000000"/>
                <w:szCs w:val="21"/>
              </w:rPr>
              <w:t>e. 根据电缆外径不同，电缆制造长度应有所不同，详见下表。</w:t>
            </w:r>
          </w:p>
          <w:p>
            <w:pPr>
              <w:spacing w:line="300" w:lineRule="exact"/>
              <w:ind w:firstLine="480"/>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表1.6 电缆制造长度</w:t>
            </w:r>
          </w:p>
          <w:tbl>
            <w:tblPr>
              <w:tblStyle w:val="26"/>
              <w:tblW w:w="748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7"/>
              <w:gridCol w:w="2355"/>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8" w:hRule="atLeast"/>
              </w:trPr>
              <w:tc>
                <w:tcPr>
                  <w:tcW w:w="30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电缆标称外径D（mm）</w:t>
                  </w:r>
                </w:p>
              </w:tc>
              <w:tc>
                <w:tcPr>
                  <w:tcW w:w="2355"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制造长度(km)</w:t>
                  </w:r>
                </w:p>
              </w:tc>
              <w:tc>
                <w:tcPr>
                  <w:tcW w:w="2097" w:type="dxa"/>
                  <w:vMerge w:val="restart"/>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8" w:hRule="atLeast"/>
              </w:trPr>
              <w:tc>
                <w:tcPr>
                  <w:tcW w:w="30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c>
                <w:tcPr>
                  <w:tcW w:w="2355"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c>
                <w:tcPr>
                  <w:tcW w:w="2097" w:type="dxa"/>
                  <w:vMerge w:val="continue"/>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trPr>
              <w:tc>
                <w:tcPr>
                  <w:tcW w:w="3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D≤35.0</w:t>
                  </w:r>
                </w:p>
              </w:tc>
              <w:tc>
                <w:tcPr>
                  <w:tcW w:w="23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w:t>
                  </w:r>
                </w:p>
              </w:tc>
              <w:tc>
                <w:tcPr>
                  <w:tcW w:w="2097" w:type="dxa"/>
                  <w:vMerge w:val="restart"/>
                  <w:tcBorders>
                    <w:top w:val="nil"/>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0%～+10%</w:t>
                  </w:r>
                </w:p>
                <w:p>
                  <w:pPr>
                    <w:spacing w:line="300" w:lineRule="exact"/>
                    <w:ind w:firstLine="480"/>
                    <w:jc w:val="left"/>
                    <w:rPr>
                      <w:rFonts w:asciiTheme="minorEastAsia" w:hAnsiTheme="minorEastAsia" w:eastAsiaTheme="minorEastAsia" w:cstheme="minorEastAsia"/>
                      <w:szCs w:val="21"/>
                    </w:rPr>
                  </w:pPr>
                </w:p>
                <w:p>
                  <w:pPr>
                    <w:spacing w:line="300" w:lineRule="exact"/>
                    <w:ind w:firstLine="48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trPr>
              <w:tc>
                <w:tcPr>
                  <w:tcW w:w="3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35.0﹤D≤45.0</w:t>
                  </w:r>
                </w:p>
              </w:tc>
              <w:tc>
                <w:tcPr>
                  <w:tcW w:w="23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097" w:type="dxa"/>
                  <w:vMerge w:val="continue"/>
                  <w:tcBorders>
                    <w:top w:val="nil"/>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5" w:hRule="atLeast"/>
              </w:trPr>
              <w:tc>
                <w:tcPr>
                  <w:tcW w:w="3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45.0﹤D≤70.0</w:t>
                  </w:r>
                </w:p>
              </w:tc>
              <w:tc>
                <w:tcPr>
                  <w:tcW w:w="23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w:t>
                  </w:r>
                </w:p>
              </w:tc>
              <w:tc>
                <w:tcPr>
                  <w:tcW w:w="2097" w:type="dxa"/>
                  <w:vMerge w:val="continue"/>
                  <w:tcBorders>
                    <w:top w:val="nil"/>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30" w:hRule="atLeast"/>
              </w:trPr>
              <w:tc>
                <w:tcPr>
                  <w:tcW w:w="30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70.0﹤D</w:t>
                  </w:r>
                </w:p>
              </w:tc>
              <w:tc>
                <w:tcPr>
                  <w:tcW w:w="23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0.5，0.25</w:t>
                  </w:r>
                </w:p>
              </w:tc>
              <w:tc>
                <w:tcPr>
                  <w:tcW w:w="2097" w:type="dxa"/>
                  <w:vMerge w:val="continue"/>
                  <w:tcBorders>
                    <w:top w:val="nil"/>
                    <w:left w:val="nil"/>
                    <w:bottom w:val="single" w:color="auto" w:sz="4" w:space="0"/>
                    <w:right w:val="single" w:color="auto" w:sz="4" w:space="0"/>
                  </w:tcBorders>
                  <w:tcMar>
                    <w:top w:w="15" w:type="dxa"/>
                    <w:left w:w="15" w:type="dxa"/>
                    <w:right w:w="15" w:type="dxa"/>
                  </w:tcMar>
                  <w:vAlign w:val="center"/>
                </w:tcPr>
                <w:p>
                  <w:pPr>
                    <w:spacing w:line="300" w:lineRule="exact"/>
                    <w:ind w:firstLine="480"/>
                    <w:jc w:val="left"/>
                    <w:rPr>
                      <w:rFonts w:asciiTheme="minorEastAsia" w:hAnsiTheme="minorEastAsia" w:eastAsiaTheme="minorEastAsia" w:cstheme="minorEastAsia"/>
                      <w:szCs w:val="21"/>
                    </w:rPr>
                  </w:pPr>
                </w:p>
              </w:tc>
            </w:tr>
          </w:tbl>
          <w:p>
            <w:pPr>
              <w:spacing w:line="360" w:lineRule="auto"/>
              <w:ind w:firstLine="480"/>
              <w:jc w:val="left"/>
              <w:rPr>
                <w:rFonts w:asciiTheme="minorEastAsia" w:hAnsiTheme="minorEastAsia" w:eastAsiaTheme="minorEastAsia" w:cstheme="minorEastAsia"/>
                <w:b/>
                <w:bCs/>
                <w:color w:val="000000"/>
                <w:sz w:val="24"/>
                <w:szCs w:val="21"/>
              </w:rPr>
            </w:pPr>
            <w:r>
              <w:rPr>
                <w:rFonts w:hint="eastAsia" w:asciiTheme="minorEastAsia" w:hAnsiTheme="minorEastAsia" w:eastAsiaTheme="minorEastAsia" w:cstheme="minorEastAsia"/>
                <w:b/>
                <w:bCs/>
                <w:color w:val="000000"/>
                <w:szCs w:val="21"/>
              </w:rPr>
              <w:t xml:space="preserve"> 检验规则</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63.</w:t>
            </w:r>
            <w:r>
              <w:rPr>
                <w:rFonts w:hint="eastAsia" w:asciiTheme="minorEastAsia" w:hAnsiTheme="minorEastAsia" w:eastAsiaTheme="minorEastAsia" w:cstheme="minorEastAsia"/>
                <w:color w:val="000000"/>
                <w:szCs w:val="21"/>
              </w:rPr>
              <w:t>通信电缆成品需经制造厂的检验部门检验，检验合格后方能出厂，出厂产品应附有质量检验合格证。</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64.</w:t>
            </w:r>
            <w:r>
              <w:rPr>
                <w:rFonts w:hint="eastAsia" w:asciiTheme="minorEastAsia" w:hAnsiTheme="minorEastAsia" w:eastAsiaTheme="minorEastAsia" w:cstheme="minorEastAsia"/>
                <w:color w:val="000000"/>
                <w:szCs w:val="21"/>
              </w:rPr>
              <w:t>成品电缆的检验应在护套挤出至少16小时后进行。</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65.</w:t>
            </w:r>
            <w:r>
              <w:rPr>
                <w:rFonts w:hint="eastAsia" w:asciiTheme="minorEastAsia" w:hAnsiTheme="minorEastAsia" w:eastAsiaTheme="minorEastAsia" w:cstheme="minorEastAsia"/>
                <w:color w:val="000000"/>
                <w:szCs w:val="21"/>
              </w:rPr>
              <w:t xml:space="preserve"> 对制造长度成品电缆上的线对进行抽检时，除另有规定外，抽检对象应均匀分布于电缆各层的单位内。</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66.</w:t>
            </w:r>
            <w:r>
              <w:rPr>
                <w:rFonts w:hint="eastAsia" w:asciiTheme="minorEastAsia" w:hAnsiTheme="minorEastAsia" w:eastAsiaTheme="minorEastAsia" w:cstheme="minorEastAsia"/>
                <w:color w:val="000000"/>
                <w:szCs w:val="21"/>
              </w:rPr>
              <w:t>外护层的检验除本标准规定的外，均按GB2952.1及GB2952.3规定。</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67.</w:t>
            </w:r>
            <w:r>
              <w:rPr>
                <w:rFonts w:hint="eastAsia" w:asciiTheme="minorEastAsia" w:hAnsiTheme="minorEastAsia" w:eastAsiaTheme="minorEastAsia" w:cstheme="minorEastAsia"/>
                <w:color w:val="000000"/>
                <w:szCs w:val="21"/>
              </w:rPr>
              <w:t xml:space="preserve"> 出厂检验按检验项目分为全检与抽检两大类。检验内容、方法及数量应符合YD/T 322 –1996之规定。</w:t>
            </w:r>
          </w:p>
          <w:p>
            <w:pPr>
              <w:spacing w:line="360" w:lineRule="auto"/>
              <w:jc w:val="left"/>
              <w:rPr>
                <w:rFonts w:asciiTheme="minorEastAsia" w:hAnsiTheme="minorEastAsia" w:eastAsiaTheme="minorEastAsia" w:cstheme="minorEastAsia"/>
                <w:b/>
                <w:bCs/>
                <w:color w:val="000000"/>
                <w:sz w:val="24"/>
                <w:szCs w:val="21"/>
              </w:rPr>
            </w:pPr>
            <w:r>
              <w:rPr>
                <w:rFonts w:hint="eastAsia" w:asciiTheme="minorEastAsia" w:hAnsiTheme="minorEastAsia" w:eastAsiaTheme="minorEastAsia" w:cstheme="minorEastAsia"/>
                <w:b/>
                <w:bCs/>
                <w:color w:val="000000"/>
                <w:szCs w:val="21"/>
              </w:rPr>
              <w:t>使用环境条件</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68.</w:t>
            </w:r>
            <w:r>
              <w:rPr>
                <w:rFonts w:hint="eastAsia" w:asciiTheme="minorEastAsia" w:hAnsiTheme="minorEastAsia" w:eastAsiaTheme="minorEastAsia" w:cstheme="minorEastAsia"/>
                <w:color w:val="000000"/>
                <w:szCs w:val="21"/>
              </w:rPr>
              <w:t xml:space="preserve"> 使用条件：工作温度：－5℃～＋45℃；</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相对湿度：≤85%（＋30℃时）；</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大气气压：70～106kpa。</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69.</w:t>
            </w:r>
            <w:r>
              <w:rPr>
                <w:rFonts w:hint="eastAsia" w:asciiTheme="minorEastAsia" w:hAnsiTheme="minorEastAsia" w:eastAsiaTheme="minorEastAsia" w:cstheme="minorEastAsia"/>
                <w:color w:val="000000"/>
                <w:szCs w:val="21"/>
              </w:rPr>
              <w:t xml:space="preserve"> 储运温度：－25℃～＋55℃。</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b/>
                <w:bCs/>
                <w:color w:val="000000"/>
                <w:szCs w:val="21"/>
              </w:rPr>
              <w:t>标志、包装</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70.</w:t>
            </w:r>
            <w:r>
              <w:rPr>
                <w:rFonts w:hint="eastAsia" w:asciiTheme="minorEastAsia" w:hAnsiTheme="minorEastAsia" w:eastAsiaTheme="minorEastAsia" w:cstheme="minorEastAsia"/>
                <w:color w:val="000000"/>
                <w:szCs w:val="21"/>
              </w:rPr>
              <w:t xml:space="preserve"> 电缆护套外表面上应印有制造厂名或其代号、制造年份及电缆型号。成品电缆标志应符合GB6995.3规定。电缆外皮按甲方要求印上要求字样，并通体嵌入式打上红色色条。</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71.</w:t>
            </w:r>
            <w:r>
              <w:rPr>
                <w:rFonts w:hint="eastAsia" w:asciiTheme="minorEastAsia" w:hAnsiTheme="minorEastAsia" w:eastAsiaTheme="minorEastAsia" w:cstheme="minorEastAsia"/>
                <w:color w:val="000000"/>
                <w:szCs w:val="21"/>
              </w:rPr>
              <w:t xml:space="preserve"> 长度标志</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电缆护套外表面上应印有白色能永久辨认的清晰长度标志，采用热压印（使用寿命周期内），长度以米为单位，标志间距应不大于1m，长度标志误差不大于±1%，同时应能按照甲方要求，电缆通体打上红线及要求字样（护套嵌入式）。</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72.</w:t>
            </w:r>
            <w:r>
              <w:rPr>
                <w:rFonts w:hint="eastAsia" w:asciiTheme="minorEastAsia" w:hAnsiTheme="minorEastAsia" w:eastAsiaTheme="minorEastAsia" w:cstheme="minorEastAsia"/>
                <w:color w:val="000000"/>
                <w:szCs w:val="21"/>
              </w:rPr>
              <w:t>电缆应整齐地绕在电缆盘上交货，电缆盘应符合GB4005.1及GB4005.2规定，电缆盘的筒体直径应不小于电缆外径的15倍。</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73.</w:t>
            </w:r>
            <w:r>
              <w:rPr>
                <w:rFonts w:hint="eastAsia" w:asciiTheme="minorEastAsia" w:hAnsiTheme="minorEastAsia" w:eastAsiaTheme="minorEastAsia" w:cstheme="minorEastAsia"/>
                <w:color w:val="000000"/>
                <w:szCs w:val="21"/>
              </w:rPr>
              <w:t xml:space="preserve"> 电缆两端头应加端帽进行密封。电缆A端应用红色标志，电缆B端应用绿色标志。两端头应固定在侧板上，使得在检验电气性能时易于取到。</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74.</w:t>
            </w:r>
            <w:r>
              <w:rPr>
                <w:rFonts w:hint="eastAsia" w:asciiTheme="minorEastAsia" w:hAnsiTheme="minorEastAsia" w:eastAsiaTheme="minorEastAsia" w:cstheme="minorEastAsia"/>
                <w:color w:val="000000"/>
                <w:szCs w:val="21"/>
              </w:rPr>
              <w:t>装盘的非填充式电缆，应充有30～50kPa的干燥空气或氮气，并在一端装有气门嘴。</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75.</w:t>
            </w:r>
            <w:r>
              <w:rPr>
                <w:rFonts w:hint="eastAsia" w:asciiTheme="minorEastAsia" w:hAnsiTheme="minorEastAsia" w:eastAsiaTheme="minorEastAsia" w:cstheme="minorEastAsia"/>
                <w:color w:val="000000"/>
                <w:szCs w:val="21"/>
              </w:rPr>
              <w:t xml:space="preserve"> 电缆盘上应标明：制造厂名；电缆型号；电缆长度m；毛重kg；出厂盘号；制造日期：年、月；表示电缆正确旋转方向。</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76.</w:t>
            </w:r>
            <w:r>
              <w:rPr>
                <w:rFonts w:hint="eastAsia" w:asciiTheme="minorEastAsia" w:hAnsiTheme="minorEastAsia" w:eastAsiaTheme="minorEastAsia" w:cstheme="minorEastAsia"/>
                <w:color w:val="000000"/>
                <w:szCs w:val="21"/>
              </w:rPr>
              <w:t xml:space="preserve"> 运输</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包装后，可用汽车、火车、轮船、飞机等运输，在运输中应避免碰撞、跌落、雨雪的直接淋袭和日光暴晒。</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77.</w:t>
            </w:r>
            <w:r>
              <w:rPr>
                <w:rFonts w:hint="eastAsia" w:asciiTheme="minorEastAsia" w:hAnsiTheme="minorEastAsia" w:eastAsiaTheme="minorEastAsia" w:cstheme="minorEastAsia"/>
                <w:color w:val="000000"/>
                <w:szCs w:val="21"/>
              </w:rPr>
              <w:t>贮存</w:t>
            </w:r>
          </w:p>
          <w:p>
            <w:pPr>
              <w:spacing w:line="360" w:lineRule="auto"/>
              <w:jc w:val="left"/>
              <w:rPr>
                <w:rFonts w:asciiTheme="minorEastAsia" w:hAnsiTheme="minorEastAsia" w:eastAsiaTheme="minorEastAsia" w:cstheme="minorEastAsia"/>
                <w:color w:val="000000"/>
                <w:sz w:val="24"/>
                <w:szCs w:val="21"/>
              </w:rPr>
            </w:pPr>
            <w:r>
              <w:rPr>
                <w:rFonts w:hint="eastAsia" w:asciiTheme="minorEastAsia" w:hAnsiTheme="minorEastAsia" w:eastAsiaTheme="minorEastAsia" w:cstheme="minorEastAsia"/>
                <w:color w:val="000000"/>
                <w:szCs w:val="21"/>
              </w:rPr>
              <w:t>应贮存在通风良好、干燥的仓库中，其周围不应有腐蚀性气体存在，贮存温度为-25℃～+55℃。</w:t>
            </w:r>
          </w:p>
          <w:p>
            <w:pPr>
              <w:spacing w:line="360" w:lineRule="auto"/>
              <w:jc w:val="left"/>
              <w:rPr>
                <w:rFonts w:asciiTheme="minorEastAsia" w:hAnsiTheme="minorEastAsia" w:eastAsiaTheme="minorEastAsia" w:cstheme="minorEastAsia"/>
                <w:color w:val="000000"/>
                <w:sz w:val="24"/>
                <w:szCs w:val="21"/>
              </w:rPr>
            </w:pPr>
            <w:r>
              <w:rPr>
                <w:rFonts w:hint="eastAsia" w:eastAsia="黑体" w:asciiTheme="minorEastAsia" w:hAnsiTheme="minorEastAsia" w:cstheme="minorEastAsia"/>
                <w:color w:val="000000"/>
                <w:szCs w:val="21"/>
              </w:rPr>
              <w:t>78.</w:t>
            </w:r>
            <w:r>
              <w:rPr>
                <w:rFonts w:hint="eastAsia" w:asciiTheme="minorEastAsia" w:hAnsiTheme="minorEastAsia" w:eastAsiaTheme="minorEastAsia" w:cstheme="minorEastAsia"/>
                <w:color w:val="000000"/>
                <w:szCs w:val="21"/>
              </w:rPr>
              <w:t xml:space="preserve"> 节能环保功能要求</w:t>
            </w:r>
          </w:p>
          <w:p>
            <w:pPr>
              <w:spacing w:line="360" w:lineRule="auto"/>
              <w:ind w:firstLine="210" w:firstLineChars="100"/>
              <w:jc w:val="left"/>
              <w:rPr>
                <w:rFonts w:eastAsia="黑体"/>
                <w:color w:val="000000"/>
                <w:sz w:val="24"/>
              </w:rPr>
            </w:pPr>
            <w:r>
              <w:rPr>
                <w:rFonts w:hint="eastAsia" w:asciiTheme="minorEastAsia" w:hAnsiTheme="minorEastAsia" w:eastAsiaTheme="minorEastAsia" w:cstheme="minorEastAsia"/>
                <w:color w:val="000000"/>
                <w:szCs w:val="21"/>
              </w:rPr>
              <w:t>市内通信电缆产品为无源设备，在施工安装和生产维护过程中无噪声、无电磁辐射、无污染物产生,对环境、人畜无害，不危及生态平衡，对文物古迹等亦不应有任何损害。</w:t>
            </w:r>
            <w:r>
              <w:rPr>
                <w:rFonts w:hint="eastAsia" w:eastAsia="黑体" w:asciiTheme="minorEastAsia" w:hAnsiTheme="minorEastAsia" w:cstheme="minorEastAsia"/>
                <w:color w:val="000000"/>
                <w:szCs w:val="21"/>
              </w:rPr>
              <w:t>供应商</w:t>
            </w:r>
            <w:r>
              <w:rPr>
                <w:rFonts w:hint="eastAsia" w:asciiTheme="minorEastAsia" w:hAnsiTheme="minorEastAsia" w:eastAsiaTheme="minorEastAsia" w:cstheme="minorEastAsia"/>
                <w:color w:val="000000"/>
                <w:szCs w:val="21"/>
              </w:rPr>
              <w:t>应详细说明其提供的设备所在节能减排方面所采用具体技术及控制措施。</w:t>
            </w:r>
          </w:p>
        </w:tc>
      </w:tr>
      <w:bookmarkEnd w:id="0"/>
      <w:bookmarkEnd w:id="1"/>
      <w:bookmarkEnd w:id="2"/>
      <w:bookmarkEnd w:id="3"/>
      <w:bookmarkEnd w:id="4"/>
      <w:bookmarkEnd w:id="5"/>
      <w:bookmarkEnd w:id="6"/>
      <w:bookmarkEnd w:id="7"/>
    </w:tbl>
    <w:p>
      <w:pPr>
        <w:spacing w:line="360" w:lineRule="auto"/>
        <w:ind w:firstLine="480" w:firstLineChars="200"/>
        <w:outlineLvl w:val="0"/>
        <w:rPr>
          <w:sz w:val="24"/>
        </w:rPr>
      </w:pPr>
      <w:r>
        <w:rPr>
          <w:rFonts w:hint="eastAsia"/>
          <w:sz w:val="24"/>
        </w:rPr>
        <w:t>注：</w:t>
      </w:r>
      <w:r>
        <w:rPr>
          <w:sz w:val="24"/>
        </w:rPr>
        <w:t>加注“</w:t>
      </w:r>
      <w:r>
        <w:rPr>
          <w:rFonts w:hint="eastAsia" w:ascii="宋体" w:hAnsi="宋体" w:cs="宋体"/>
          <w:sz w:val="24"/>
        </w:rPr>
        <w:t>★</w:t>
      </w:r>
      <w:r>
        <w:rPr>
          <w:sz w:val="24"/>
        </w:rPr>
        <w:t>”号条款为实质性条款，不得出现负偏离，发生负偏离即做无效标处理。</w:t>
      </w:r>
    </w:p>
    <w:p>
      <w:pPr>
        <w:spacing w:line="360" w:lineRule="auto"/>
        <w:ind w:firstLine="480" w:firstLineChars="200"/>
        <w:outlineLvl w:val="0"/>
        <w:rPr>
          <w:sz w:val="24"/>
        </w:rPr>
      </w:pPr>
      <w:r>
        <w:rPr>
          <w:rFonts w:hint="eastAsia"/>
          <w:sz w:val="24"/>
        </w:rPr>
        <w:t>加注“▲”号的产品为核心产品（如项目需求书中未明确核心产品，则视为全部产品均为核心产品）。</w:t>
      </w:r>
    </w:p>
    <w:p>
      <w:pPr>
        <w:spacing w:line="360" w:lineRule="auto"/>
        <w:ind w:firstLine="482" w:firstLineChars="200"/>
        <w:rPr>
          <w:rFonts w:ascii="宋体" w:hAnsi="宋体"/>
          <w:b/>
          <w:sz w:val="24"/>
        </w:rPr>
      </w:pPr>
      <w:r>
        <w:rPr>
          <w:rFonts w:hint="eastAsia" w:ascii="宋体" w:hAnsi="宋体"/>
          <w:b/>
          <w:sz w:val="24"/>
        </w:rPr>
        <w:t>五、商务要求</w:t>
      </w:r>
    </w:p>
    <w:p>
      <w:pPr>
        <w:spacing w:line="360" w:lineRule="auto"/>
        <w:ind w:firstLine="480" w:firstLineChars="200"/>
        <w:outlineLvl w:val="0"/>
        <w:rPr>
          <w:sz w:val="24"/>
        </w:rPr>
      </w:pPr>
      <w:r>
        <w:rPr>
          <w:rFonts w:hint="eastAsia"/>
          <w:sz w:val="24"/>
        </w:rPr>
        <w:t>1. 提供所投产品HYAT、HYA型号电缆3年质保，GYTA、GYTZA型号光缆2年质保，提供免费上门保修。</w:t>
      </w:r>
    </w:p>
    <w:p>
      <w:pPr>
        <w:spacing w:line="360" w:lineRule="auto"/>
        <w:ind w:firstLine="480" w:firstLineChars="200"/>
        <w:outlineLvl w:val="0"/>
        <w:rPr>
          <w:sz w:val="24"/>
        </w:rPr>
      </w:pPr>
      <w:r>
        <w:rPr>
          <w:rFonts w:hint="eastAsia"/>
          <w:sz w:val="24"/>
        </w:rPr>
        <w:t>2. 货到：签订合同之日起20日内（特殊情况以合同为准）。</w:t>
      </w:r>
    </w:p>
    <w:p>
      <w:pPr>
        <w:spacing w:line="360" w:lineRule="auto"/>
        <w:ind w:firstLine="480" w:firstLineChars="200"/>
        <w:outlineLvl w:val="0"/>
        <w:rPr>
          <w:sz w:val="24"/>
        </w:rPr>
      </w:pPr>
      <w:r>
        <w:rPr>
          <w:rFonts w:hint="eastAsia"/>
          <w:sz w:val="24"/>
        </w:rPr>
        <w:t>3.付款方式：签订合同之日起30日内支付合同总额的15%，货到现场后30日内支付合同总额的25%，全部货物验收合格之日起30日内支付合同总额的40%，剩余20%自签订合同之日计起两年内付清（特殊情况以合同为准）。</w:t>
      </w:r>
    </w:p>
    <w:p>
      <w:pPr>
        <w:autoSpaceDE w:val="0"/>
        <w:autoSpaceDN w:val="0"/>
        <w:spacing w:line="360" w:lineRule="auto"/>
        <w:ind w:firstLine="482" w:firstLineChars="200"/>
        <w:rPr>
          <w:b/>
          <w:sz w:val="24"/>
        </w:rPr>
      </w:pPr>
      <w:r>
        <w:rPr>
          <w:rFonts w:hint="eastAsia"/>
          <w:b/>
          <w:sz w:val="24"/>
        </w:rPr>
        <w:t>六、验收标准</w:t>
      </w:r>
    </w:p>
    <w:p>
      <w:pPr>
        <w:autoSpaceDE w:val="0"/>
        <w:autoSpaceDN w:val="0"/>
        <w:spacing w:line="360" w:lineRule="auto"/>
        <w:ind w:firstLine="480" w:firstLineChars="200"/>
        <w:rPr>
          <w:b/>
          <w:sz w:val="24"/>
        </w:rPr>
      </w:pPr>
      <w:r>
        <w:rPr>
          <w:rFonts w:hint="eastAsia"/>
          <w:sz w:val="24"/>
        </w:rPr>
        <w:t>符合现行国家标准要求。可根据采购人要求，落地入库前进行不少于20%的单盘测试。</w:t>
      </w:r>
    </w:p>
    <w:p>
      <w:pPr>
        <w:spacing w:line="360" w:lineRule="auto"/>
        <w:outlineLvl w:val="0"/>
        <w:rPr>
          <w:b/>
          <w:sz w:val="24"/>
        </w:rPr>
      </w:pPr>
    </w:p>
    <w:p>
      <w:pPr>
        <w:spacing w:line="360" w:lineRule="auto"/>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D836"/>
    <w:multiLevelType w:val="singleLevel"/>
    <w:tmpl w:val="51C3D836"/>
    <w:lvl w:ilvl="0" w:tentative="0">
      <w:start w:val="4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3902"/>
    <w:rsid w:val="000247DC"/>
    <w:rsid w:val="00045631"/>
    <w:rsid w:val="00071693"/>
    <w:rsid w:val="00071A4D"/>
    <w:rsid w:val="000A2D6B"/>
    <w:rsid w:val="000A6FE9"/>
    <w:rsid w:val="000C184F"/>
    <w:rsid w:val="000C6BE5"/>
    <w:rsid w:val="000E2EAA"/>
    <w:rsid w:val="00111F73"/>
    <w:rsid w:val="00121324"/>
    <w:rsid w:val="001335EE"/>
    <w:rsid w:val="001400A9"/>
    <w:rsid w:val="00155DBE"/>
    <w:rsid w:val="00170C09"/>
    <w:rsid w:val="00192958"/>
    <w:rsid w:val="001B75C1"/>
    <w:rsid w:val="001D0C0D"/>
    <w:rsid w:val="001E7CF5"/>
    <w:rsid w:val="001F60D5"/>
    <w:rsid w:val="00201493"/>
    <w:rsid w:val="002053EF"/>
    <w:rsid w:val="00244BBF"/>
    <w:rsid w:val="00270221"/>
    <w:rsid w:val="002964AE"/>
    <w:rsid w:val="002D375D"/>
    <w:rsid w:val="002E519C"/>
    <w:rsid w:val="00305686"/>
    <w:rsid w:val="00306C12"/>
    <w:rsid w:val="00315235"/>
    <w:rsid w:val="00330E0D"/>
    <w:rsid w:val="0033397A"/>
    <w:rsid w:val="003545AA"/>
    <w:rsid w:val="0036081E"/>
    <w:rsid w:val="003A0037"/>
    <w:rsid w:val="003D3367"/>
    <w:rsid w:val="003D6EFB"/>
    <w:rsid w:val="003E7311"/>
    <w:rsid w:val="003F429C"/>
    <w:rsid w:val="00410F83"/>
    <w:rsid w:val="00412918"/>
    <w:rsid w:val="004459D2"/>
    <w:rsid w:val="0045575F"/>
    <w:rsid w:val="00483C3E"/>
    <w:rsid w:val="004E1F6E"/>
    <w:rsid w:val="004E5CED"/>
    <w:rsid w:val="004F0C45"/>
    <w:rsid w:val="00555320"/>
    <w:rsid w:val="0057138B"/>
    <w:rsid w:val="00574287"/>
    <w:rsid w:val="00584AB5"/>
    <w:rsid w:val="005C0E7E"/>
    <w:rsid w:val="005D55EA"/>
    <w:rsid w:val="00616E51"/>
    <w:rsid w:val="00620A87"/>
    <w:rsid w:val="0062621F"/>
    <w:rsid w:val="00634D3F"/>
    <w:rsid w:val="00645A07"/>
    <w:rsid w:val="00675C0A"/>
    <w:rsid w:val="00680419"/>
    <w:rsid w:val="00682E4E"/>
    <w:rsid w:val="006B06EF"/>
    <w:rsid w:val="006B0B20"/>
    <w:rsid w:val="006D17C5"/>
    <w:rsid w:val="007135F6"/>
    <w:rsid w:val="007433F3"/>
    <w:rsid w:val="0079582C"/>
    <w:rsid w:val="007A031E"/>
    <w:rsid w:val="007A45E1"/>
    <w:rsid w:val="00805BAC"/>
    <w:rsid w:val="00845E60"/>
    <w:rsid w:val="00861373"/>
    <w:rsid w:val="00861EA9"/>
    <w:rsid w:val="008662DD"/>
    <w:rsid w:val="008A6D81"/>
    <w:rsid w:val="008C68C8"/>
    <w:rsid w:val="00902800"/>
    <w:rsid w:val="009161CD"/>
    <w:rsid w:val="0091671E"/>
    <w:rsid w:val="00922E8E"/>
    <w:rsid w:val="00930995"/>
    <w:rsid w:val="009356EC"/>
    <w:rsid w:val="00944537"/>
    <w:rsid w:val="00945B13"/>
    <w:rsid w:val="0094738D"/>
    <w:rsid w:val="00973637"/>
    <w:rsid w:val="00990B50"/>
    <w:rsid w:val="009A114C"/>
    <w:rsid w:val="009C408C"/>
    <w:rsid w:val="009C4F1A"/>
    <w:rsid w:val="009D6ECB"/>
    <w:rsid w:val="009E14A0"/>
    <w:rsid w:val="009E781E"/>
    <w:rsid w:val="00A21C5C"/>
    <w:rsid w:val="00A27F3F"/>
    <w:rsid w:val="00A33315"/>
    <w:rsid w:val="00A41912"/>
    <w:rsid w:val="00A71C25"/>
    <w:rsid w:val="00A772E5"/>
    <w:rsid w:val="00AA0AF1"/>
    <w:rsid w:val="00AA137D"/>
    <w:rsid w:val="00AB1AAA"/>
    <w:rsid w:val="00AB683B"/>
    <w:rsid w:val="00AC1733"/>
    <w:rsid w:val="00AC6ECD"/>
    <w:rsid w:val="00AE2D62"/>
    <w:rsid w:val="00B02938"/>
    <w:rsid w:val="00B14697"/>
    <w:rsid w:val="00B15F5E"/>
    <w:rsid w:val="00B169E3"/>
    <w:rsid w:val="00B462D8"/>
    <w:rsid w:val="00B514E7"/>
    <w:rsid w:val="00BA68CC"/>
    <w:rsid w:val="00BF4747"/>
    <w:rsid w:val="00C17BFA"/>
    <w:rsid w:val="00C560F1"/>
    <w:rsid w:val="00C60BAE"/>
    <w:rsid w:val="00C66F22"/>
    <w:rsid w:val="00C75C8E"/>
    <w:rsid w:val="00C817E5"/>
    <w:rsid w:val="00C82EF1"/>
    <w:rsid w:val="00CB1A31"/>
    <w:rsid w:val="00CC180E"/>
    <w:rsid w:val="00CC29E1"/>
    <w:rsid w:val="00CD24E9"/>
    <w:rsid w:val="00CE1F46"/>
    <w:rsid w:val="00CE576F"/>
    <w:rsid w:val="00D17989"/>
    <w:rsid w:val="00D268D1"/>
    <w:rsid w:val="00D440D3"/>
    <w:rsid w:val="00D5625F"/>
    <w:rsid w:val="00D655A7"/>
    <w:rsid w:val="00D874CD"/>
    <w:rsid w:val="00DB3902"/>
    <w:rsid w:val="00DE48FB"/>
    <w:rsid w:val="00E00018"/>
    <w:rsid w:val="00E268BE"/>
    <w:rsid w:val="00E425EF"/>
    <w:rsid w:val="00E55C1F"/>
    <w:rsid w:val="00EC4AE3"/>
    <w:rsid w:val="00ED4738"/>
    <w:rsid w:val="00EE5746"/>
    <w:rsid w:val="00EF0A57"/>
    <w:rsid w:val="00F11972"/>
    <w:rsid w:val="00F12DFA"/>
    <w:rsid w:val="00F260F3"/>
    <w:rsid w:val="00F40AFD"/>
    <w:rsid w:val="00F435AC"/>
    <w:rsid w:val="00F50D93"/>
    <w:rsid w:val="00F73D28"/>
    <w:rsid w:val="00F873E2"/>
    <w:rsid w:val="00F87F9F"/>
    <w:rsid w:val="00F9797B"/>
    <w:rsid w:val="00FB491C"/>
    <w:rsid w:val="00FC126E"/>
    <w:rsid w:val="1E96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after="120" w:line="720" w:lineRule="auto"/>
      <w:jc w:val="center"/>
      <w:outlineLvl w:val="0"/>
    </w:pPr>
    <w:rPr>
      <w:b/>
      <w:bCs/>
      <w:kern w:val="44"/>
      <w:sz w:val="28"/>
      <w:szCs w:val="44"/>
    </w:rPr>
  </w:style>
  <w:style w:type="paragraph" w:styleId="3">
    <w:name w:val="heading 2"/>
    <w:basedOn w:val="1"/>
    <w:next w:val="1"/>
    <w:link w:val="35"/>
    <w:qFormat/>
    <w:uiPriority w:val="0"/>
    <w:pPr>
      <w:keepNext/>
      <w:keepLines/>
      <w:spacing w:after="120" w:line="360" w:lineRule="auto"/>
      <w:ind w:left="100" w:leftChars="100" w:right="100" w:rightChars="100"/>
      <w:jc w:val="left"/>
      <w:outlineLvl w:val="1"/>
    </w:pPr>
    <w:rPr>
      <w:rFonts w:ascii="Arial" w:hAnsi="Arial"/>
      <w:sz w:val="24"/>
      <w:szCs w:val="20"/>
    </w:rPr>
  </w:style>
  <w:style w:type="character" w:default="1" w:styleId="18">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First Indent"/>
    <w:basedOn w:val="5"/>
    <w:link w:val="40"/>
    <w:qFormat/>
    <w:uiPriority w:val="0"/>
    <w:pPr>
      <w:ind w:firstLine="420" w:firstLineChars="100"/>
    </w:pPr>
  </w:style>
  <w:style w:type="paragraph" w:styleId="5">
    <w:name w:val="Body Text"/>
    <w:basedOn w:val="1"/>
    <w:next w:val="1"/>
    <w:link w:val="36"/>
    <w:qFormat/>
    <w:uiPriority w:val="0"/>
    <w:pPr>
      <w:spacing w:after="120"/>
    </w:pPr>
  </w:style>
  <w:style w:type="paragraph" w:styleId="6">
    <w:name w:val="Normal Indent"/>
    <w:basedOn w:val="1"/>
    <w:uiPriority w:val="0"/>
    <w:pPr>
      <w:ind w:firstLine="420"/>
    </w:pPr>
    <w:rPr>
      <w:szCs w:val="20"/>
    </w:rPr>
  </w:style>
  <w:style w:type="paragraph" w:styleId="7">
    <w:name w:val="annotation text"/>
    <w:basedOn w:val="1"/>
    <w:link w:val="37"/>
    <w:qFormat/>
    <w:uiPriority w:val="0"/>
    <w:pPr>
      <w:spacing w:after="120"/>
      <w:jc w:val="left"/>
    </w:pPr>
  </w:style>
  <w:style w:type="paragraph" w:styleId="8">
    <w:name w:val="Balloon Text"/>
    <w:basedOn w:val="1"/>
    <w:link w:val="46"/>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Subtitle"/>
    <w:basedOn w:val="1"/>
    <w:next w:val="1"/>
    <w:link w:val="38"/>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3">
    <w:name w:val="toc 2"/>
    <w:basedOn w:val="1"/>
    <w:next w:val="1"/>
    <w:qFormat/>
    <w:uiPriority w:val="39"/>
    <w:pPr>
      <w:spacing w:after="120"/>
      <w:ind w:left="210"/>
      <w:jc w:val="left"/>
    </w:pPr>
    <w:rPr>
      <w:smallCaps/>
      <w:sz w:val="20"/>
      <w:szCs w:val="20"/>
    </w:rPr>
  </w:style>
  <w:style w:type="paragraph" w:styleId="14">
    <w:name w:val="toc 9"/>
    <w:basedOn w:val="1"/>
    <w:next w:val="1"/>
    <w:qFormat/>
    <w:uiPriority w:val="0"/>
    <w:pPr>
      <w:wordWrap w:val="0"/>
      <w:spacing w:after="120"/>
      <w:ind w:left="2975"/>
    </w:pPr>
    <w:rPr>
      <w:rFonts w:ascii="Calibri" w:hAnsi="Calibri"/>
    </w:rPr>
  </w:style>
  <w:style w:type="paragraph" w:styleId="15">
    <w:name w:val="HTML Preformatted"/>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eft"/>
    </w:pPr>
    <w:rPr>
      <w:rFonts w:hint="eastAsia" w:ascii="宋体" w:hAnsi="宋体"/>
      <w:kern w:val="0"/>
      <w:sz w:val="24"/>
    </w:rPr>
  </w:style>
  <w:style w:type="paragraph" w:styleId="16">
    <w:name w:val="Normal (Web)"/>
    <w:basedOn w:val="1"/>
    <w:qFormat/>
    <w:uiPriority w:val="0"/>
    <w:pPr>
      <w:spacing w:beforeAutospacing="1" w:afterAutospacing="1"/>
      <w:jc w:val="left"/>
    </w:pPr>
    <w:rPr>
      <w:kern w:val="0"/>
      <w:sz w:val="24"/>
    </w:rPr>
  </w:style>
  <w:style w:type="paragraph" w:styleId="17">
    <w:name w:val="Title"/>
    <w:basedOn w:val="1"/>
    <w:next w:val="1"/>
    <w:link w:val="31"/>
    <w:qFormat/>
    <w:uiPriority w:val="10"/>
    <w:pPr>
      <w:spacing w:before="240" w:after="60"/>
      <w:jc w:val="center"/>
      <w:outlineLvl w:val="0"/>
    </w:pPr>
    <w:rPr>
      <w:rFonts w:ascii="Cambria" w:hAnsi="Cambria"/>
      <w:b/>
      <w:bCs/>
      <w:sz w:val="32"/>
      <w:szCs w:val="32"/>
    </w:rPr>
  </w:style>
  <w:style w:type="character" w:styleId="19">
    <w:name w:val="Strong"/>
    <w:basedOn w:val="18"/>
    <w:qFormat/>
    <w:uiPriority w:val="0"/>
    <w:rPr>
      <w:b/>
    </w:rPr>
  </w:style>
  <w:style w:type="character" w:styleId="20">
    <w:name w:val="FollowedHyperlink"/>
    <w:basedOn w:val="18"/>
    <w:qFormat/>
    <w:uiPriority w:val="0"/>
    <w:rPr>
      <w:color w:val="800080"/>
      <w:u w:val="none"/>
    </w:rPr>
  </w:style>
  <w:style w:type="character" w:styleId="21">
    <w:name w:val="HTML Definition"/>
    <w:basedOn w:val="18"/>
    <w:qFormat/>
    <w:uiPriority w:val="0"/>
    <w:rPr>
      <w:i/>
    </w:rPr>
  </w:style>
  <w:style w:type="character" w:styleId="22">
    <w:name w:val="Hyperlink"/>
    <w:unhideWhenUsed/>
    <w:qFormat/>
    <w:uiPriority w:val="99"/>
    <w:rPr>
      <w:color w:val="0000FF"/>
      <w:u w:val="single"/>
    </w:rPr>
  </w:style>
  <w:style w:type="character" w:styleId="23">
    <w:name w:val="HTML Code"/>
    <w:basedOn w:val="18"/>
    <w:qFormat/>
    <w:uiPriority w:val="0"/>
    <w:rPr>
      <w:rFonts w:hint="default" w:ascii="serif" w:hAnsi="serif" w:eastAsia="serif" w:cs="serif"/>
      <w:sz w:val="21"/>
      <w:szCs w:val="21"/>
    </w:rPr>
  </w:style>
  <w:style w:type="character" w:styleId="24">
    <w:name w:val="HTML Keyboard"/>
    <w:basedOn w:val="18"/>
    <w:qFormat/>
    <w:uiPriority w:val="0"/>
    <w:rPr>
      <w:rFonts w:hint="default" w:ascii="serif" w:hAnsi="serif" w:eastAsia="serif" w:cs="serif"/>
      <w:sz w:val="21"/>
      <w:szCs w:val="21"/>
    </w:rPr>
  </w:style>
  <w:style w:type="character" w:styleId="25">
    <w:name w:val="HTML Sample"/>
    <w:basedOn w:val="18"/>
    <w:qFormat/>
    <w:uiPriority w:val="0"/>
    <w:rPr>
      <w:rFonts w:ascii="serif" w:hAnsi="serif" w:eastAsia="serif" w:cs="serif"/>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页眉 Char"/>
    <w:link w:val="10"/>
    <w:qFormat/>
    <w:uiPriority w:val="0"/>
    <w:rPr>
      <w:kern w:val="2"/>
      <w:sz w:val="18"/>
      <w:szCs w:val="18"/>
    </w:rPr>
  </w:style>
  <w:style w:type="character" w:customStyle="1" w:styleId="29">
    <w:name w:val="页脚 Char"/>
    <w:link w:val="9"/>
    <w:uiPriority w:val="0"/>
    <w:rPr>
      <w:kern w:val="2"/>
      <w:sz w:val="18"/>
      <w:szCs w:val="18"/>
    </w:rPr>
  </w:style>
  <w:style w:type="paragraph" w:customStyle="1" w:styleId="30">
    <w:name w:val="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31">
    <w:name w:val="标题 Char"/>
    <w:link w:val="17"/>
    <w:uiPriority w:val="10"/>
    <w:rPr>
      <w:rFonts w:ascii="Cambria" w:hAnsi="Cambria"/>
      <w:b/>
      <w:bCs/>
      <w:kern w:val="2"/>
      <w:sz w:val="32"/>
      <w:szCs w:val="32"/>
    </w:rPr>
  </w:style>
  <w:style w:type="paragraph" w:customStyle="1" w:styleId="32">
    <w:name w:val="表格表头"/>
    <w:uiPriority w:val="0"/>
    <w:pPr>
      <w:jc w:val="center"/>
    </w:pPr>
    <w:rPr>
      <w:rFonts w:ascii="Times New Roman" w:hAnsi="Times New Roman" w:eastAsia="黑体" w:cs="Times New Roman"/>
      <w:color w:val="000000"/>
      <w:sz w:val="24"/>
      <w:lang w:val="en-US" w:eastAsia="zh-CN" w:bidi="ar-SA"/>
    </w:rPr>
  </w:style>
  <w:style w:type="paragraph" w:customStyle="1" w:styleId="33">
    <w:name w:val="表格(五号)"/>
    <w:basedOn w:val="1"/>
    <w:uiPriority w:val="0"/>
    <w:pPr>
      <w:autoSpaceDN w:val="0"/>
      <w:adjustRightInd w:val="0"/>
      <w:snapToGrid w:val="0"/>
      <w:ind w:left="50" w:leftChars="50"/>
      <w:jc w:val="center"/>
    </w:pPr>
    <w:rPr>
      <w:rFonts w:hAnsi="宋体"/>
      <w:color w:val="000000"/>
      <w:kern w:val="0"/>
    </w:rPr>
  </w:style>
  <w:style w:type="character" w:customStyle="1" w:styleId="34">
    <w:name w:val="标题 1 Char"/>
    <w:basedOn w:val="18"/>
    <w:link w:val="2"/>
    <w:uiPriority w:val="0"/>
    <w:rPr>
      <w:b/>
      <w:bCs/>
      <w:kern w:val="44"/>
      <w:sz w:val="28"/>
      <w:szCs w:val="44"/>
    </w:rPr>
  </w:style>
  <w:style w:type="character" w:customStyle="1" w:styleId="35">
    <w:name w:val="标题 2 Char"/>
    <w:basedOn w:val="18"/>
    <w:link w:val="3"/>
    <w:uiPriority w:val="0"/>
    <w:rPr>
      <w:rFonts w:ascii="Arial" w:hAnsi="Arial"/>
      <w:kern w:val="2"/>
      <w:sz w:val="24"/>
    </w:rPr>
  </w:style>
  <w:style w:type="character" w:customStyle="1" w:styleId="36">
    <w:name w:val="正文文本 Char"/>
    <w:basedOn w:val="18"/>
    <w:link w:val="5"/>
    <w:uiPriority w:val="0"/>
    <w:rPr>
      <w:kern w:val="2"/>
      <w:sz w:val="21"/>
      <w:szCs w:val="24"/>
    </w:rPr>
  </w:style>
  <w:style w:type="character" w:customStyle="1" w:styleId="37">
    <w:name w:val="批注文字 Char"/>
    <w:basedOn w:val="18"/>
    <w:link w:val="7"/>
    <w:uiPriority w:val="0"/>
    <w:rPr>
      <w:kern w:val="2"/>
      <w:sz w:val="21"/>
      <w:szCs w:val="24"/>
    </w:rPr>
  </w:style>
  <w:style w:type="character" w:customStyle="1" w:styleId="38">
    <w:name w:val="副标题 Char"/>
    <w:basedOn w:val="18"/>
    <w:link w:val="12"/>
    <w:uiPriority w:val="11"/>
    <w:rPr>
      <w:rFonts w:asciiTheme="majorHAnsi" w:hAnsiTheme="majorHAnsi" w:cstheme="majorBidi"/>
      <w:b/>
      <w:bCs/>
      <w:kern w:val="28"/>
      <w:sz w:val="32"/>
      <w:szCs w:val="32"/>
    </w:rPr>
  </w:style>
  <w:style w:type="character" w:customStyle="1" w:styleId="39">
    <w:name w:val="HTML 预设格式 Char"/>
    <w:basedOn w:val="18"/>
    <w:link w:val="15"/>
    <w:uiPriority w:val="0"/>
    <w:rPr>
      <w:rFonts w:ascii="宋体" w:hAnsi="宋体"/>
      <w:sz w:val="24"/>
      <w:szCs w:val="24"/>
    </w:rPr>
  </w:style>
  <w:style w:type="character" w:customStyle="1" w:styleId="40">
    <w:name w:val="正文首行缩进 Char"/>
    <w:basedOn w:val="36"/>
    <w:link w:val="4"/>
    <w:uiPriority w:val="0"/>
  </w:style>
  <w:style w:type="paragraph" w:customStyle="1" w:styleId="41">
    <w:name w:val="首行缩进"/>
    <w:basedOn w:val="1"/>
    <w:qFormat/>
    <w:uiPriority w:val="0"/>
    <w:pPr>
      <w:spacing w:after="120" w:line="360" w:lineRule="auto"/>
      <w:ind w:firstLine="480" w:firstLineChars="200"/>
    </w:pPr>
    <w:rPr>
      <w:rFonts w:asciiTheme="minorHAnsi" w:hAnsiTheme="minorHAnsi" w:cstheme="minorBidi"/>
      <w:sz w:val="24"/>
      <w:szCs w:val="22"/>
      <w:lang w:val="zh-CN"/>
    </w:rPr>
  </w:style>
  <w:style w:type="paragraph" w:customStyle="1" w:styleId="42">
    <w:name w:val="Default"/>
    <w:next w:val="14"/>
    <w:qFormat/>
    <w:uiPriority w:val="0"/>
    <w:pPr>
      <w:widowControl w:val="0"/>
      <w:autoSpaceDE w:val="0"/>
      <w:autoSpaceDN w:val="0"/>
      <w:adjustRightInd w:val="0"/>
      <w:spacing w:after="120"/>
    </w:pPr>
    <w:rPr>
      <w:rFonts w:ascii="Arial Narrow" w:hAnsi="Arial Narrow" w:eastAsia="宋体" w:cs="Arial Narrow"/>
      <w:color w:val="000000"/>
      <w:sz w:val="24"/>
      <w:szCs w:val="24"/>
      <w:lang w:val="en-US" w:eastAsia="zh-CN" w:bidi="ar-SA"/>
    </w:rPr>
  </w:style>
  <w:style w:type="paragraph" w:customStyle="1" w:styleId="43">
    <w:name w:val="正文_1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character" w:customStyle="1" w:styleId="44">
    <w:name w:val="first-child"/>
    <w:basedOn w:val="18"/>
    <w:qFormat/>
    <w:uiPriority w:val="0"/>
  </w:style>
  <w:style w:type="character" w:customStyle="1" w:styleId="45">
    <w:name w:val="required"/>
    <w:basedOn w:val="18"/>
    <w:qFormat/>
    <w:uiPriority w:val="0"/>
    <w:rPr>
      <w:color w:val="FF0000"/>
    </w:rPr>
  </w:style>
  <w:style w:type="character" w:customStyle="1" w:styleId="46">
    <w:name w:val="批注框文本 Char"/>
    <w:basedOn w:val="18"/>
    <w:link w:val="8"/>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2235</Words>
  <Characters>12742</Characters>
  <Lines>106</Lines>
  <Paragraphs>29</Paragraphs>
  <TotalTime>75</TotalTime>
  <ScaleCrop>false</ScaleCrop>
  <LinksUpToDate>false</LinksUpToDate>
  <CharactersWithSpaces>14948</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2025-03-20T02:47:00Z</dcterms:created>
  <dc:creator>薛昊</dc:creator>
  <cp:lastModifiedBy>Administrator</cp:lastModifiedBy>
  <cp:lastPrinted>2012-08-27T04:05:00Z</cp:lastPrinted>
  <dcterms:modified xsi:type="dcterms:W3CDTF">2025-03-25T02:38:05Z</dcterms:modified>
  <dc:title>项目需求书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